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ascii="方正小标宋简体" w:eastAsia="方正小标宋简体"/>
          <w:sz w:val="28"/>
          <w:szCs w:val="28"/>
          <w:lang w:val="en-US" w:eastAsia="zh-CN"/>
        </w:rPr>
      </w:pPr>
      <w:r>
        <w:rPr>
          <w:rFonts w:hint="eastAsia" w:ascii="方正小标宋简体" w:eastAsia="方正小标宋简体"/>
          <w:sz w:val="28"/>
          <w:szCs w:val="28"/>
          <w:lang w:eastAsia="zh-CN"/>
        </w:rPr>
        <w:t>宜教体基字【</w:t>
      </w:r>
      <w:r>
        <w:rPr>
          <w:rFonts w:hint="eastAsia" w:ascii="方正小标宋简体" w:eastAsia="方正小标宋简体"/>
          <w:sz w:val="28"/>
          <w:szCs w:val="28"/>
          <w:lang w:val="en-US" w:eastAsia="zh-CN"/>
        </w:rPr>
        <w:t>2020</w:t>
      </w:r>
      <w:r>
        <w:rPr>
          <w:rFonts w:hint="eastAsia" w:ascii="方正小标宋简体" w:eastAsia="方正小标宋简体"/>
          <w:sz w:val="28"/>
          <w:szCs w:val="28"/>
          <w:lang w:eastAsia="zh-CN"/>
        </w:rPr>
        <w:t>】</w:t>
      </w:r>
      <w:r>
        <w:rPr>
          <w:rFonts w:hint="eastAsia" w:ascii="方正小标宋简体" w:eastAsia="方正小标宋简体"/>
          <w:sz w:val="28"/>
          <w:szCs w:val="28"/>
          <w:lang w:val="en-US" w:eastAsia="zh-CN"/>
        </w:rPr>
        <w:t>5号</w:t>
      </w:r>
    </w:p>
    <w:p>
      <w:pPr>
        <w:spacing w:line="600" w:lineRule="exact"/>
        <w:jc w:val="center"/>
        <w:rPr>
          <w:rFonts w:hint="eastAsia" w:ascii="方正小标宋简体" w:eastAsia="方正小标宋简体"/>
          <w:sz w:val="44"/>
          <w:szCs w:val="44"/>
        </w:rPr>
      </w:pPr>
    </w:p>
    <w:p>
      <w:pPr>
        <w:spacing w:line="600" w:lineRule="exact"/>
        <w:jc w:val="center"/>
        <w:rPr>
          <w:rFonts w:hint="eastAsia" w:ascii="方正小标宋简体" w:eastAsia="方正小标宋简体"/>
          <w:sz w:val="44"/>
          <w:szCs w:val="44"/>
        </w:rPr>
      </w:pPr>
    </w:p>
    <w:p>
      <w:pPr>
        <w:spacing w:line="600" w:lineRule="exact"/>
        <w:jc w:val="center"/>
        <w:rPr>
          <w:rFonts w:ascii="方正小标宋简体" w:hAnsi="宋体" w:eastAsia="方正小标宋简体" w:cs="方正小标宋简体"/>
          <w:color w:val="000000"/>
          <w:sz w:val="44"/>
          <w:szCs w:val="44"/>
        </w:rPr>
      </w:pPr>
      <w:r>
        <w:rPr>
          <w:rFonts w:hint="eastAsia" w:ascii="方正小标宋简体" w:eastAsia="方正小标宋简体"/>
          <w:sz w:val="44"/>
          <w:szCs w:val="44"/>
        </w:rPr>
        <w:t>关于印发</w:t>
      </w:r>
      <w:r>
        <w:rPr>
          <w:rFonts w:hint="eastAsia" w:ascii="方正小标宋简体" w:hAnsi="宋体" w:eastAsia="方正小标宋简体" w:cs="方正小标宋简体"/>
          <w:color w:val="000000"/>
          <w:sz w:val="44"/>
          <w:szCs w:val="44"/>
          <w:lang w:eastAsia="zh-CN"/>
        </w:rPr>
        <w:t>宜黄县</w:t>
      </w:r>
      <w:r>
        <w:rPr>
          <w:rFonts w:hint="eastAsia" w:ascii="方正小标宋简体" w:hAnsi="宋体" w:eastAsia="方正小标宋简体" w:cs="方正小标宋简体"/>
          <w:color w:val="000000"/>
          <w:sz w:val="44"/>
          <w:szCs w:val="44"/>
        </w:rPr>
        <w:t>中小学2020年</w:t>
      </w:r>
    </w:p>
    <w:p>
      <w:pPr>
        <w:spacing w:line="600" w:lineRule="exact"/>
        <w:jc w:val="center"/>
        <w:rPr>
          <w:rFonts w:ascii="方正小标宋简体" w:hAnsi="宋体" w:eastAsia="方正小标宋简体" w:cs="方正小标宋简体"/>
          <w:color w:val="000000"/>
          <w:sz w:val="44"/>
          <w:szCs w:val="44"/>
        </w:rPr>
      </w:pPr>
      <w:r>
        <w:rPr>
          <w:rFonts w:hint="eastAsia" w:ascii="方正小标宋简体" w:hAnsi="宋体" w:eastAsia="方正小标宋简体" w:cs="方正小标宋简体"/>
          <w:color w:val="000000"/>
          <w:sz w:val="44"/>
          <w:szCs w:val="44"/>
        </w:rPr>
        <w:t>寒假及春季学期延期开学期间线上</w:t>
      </w:r>
    </w:p>
    <w:p>
      <w:pPr>
        <w:spacing w:line="600" w:lineRule="exact"/>
        <w:jc w:val="center"/>
        <w:rPr>
          <w:rFonts w:ascii="方正小标宋简体" w:hAnsi="宋体" w:eastAsia="方正小标宋简体" w:cs="方正小标宋简体"/>
          <w:color w:val="000000"/>
          <w:sz w:val="44"/>
          <w:szCs w:val="44"/>
        </w:rPr>
      </w:pPr>
      <w:r>
        <w:rPr>
          <w:rFonts w:hint="eastAsia" w:ascii="方正小标宋简体" w:hAnsi="宋体" w:eastAsia="方正小标宋简体" w:cs="方正小标宋简体"/>
          <w:color w:val="000000"/>
          <w:sz w:val="44"/>
          <w:szCs w:val="44"/>
        </w:rPr>
        <w:t>教育教学实施方案的通知</w:t>
      </w:r>
    </w:p>
    <w:p>
      <w:pPr>
        <w:spacing w:line="520" w:lineRule="exact"/>
        <w:ind w:left="2640" w:hanging="2640" w:hangingChars="600"/>
        <w:jc w:val="center"/>
        <w:rPr>
          <w:rFonts w:ascii="方正小标宋简体" w:eastAsia="方正小标宋简体"/>
          <w:sz w:val="44"/>
          <w:szCs w:val="44"/>
        </w:rPr>
      </w:pPr>
    </w:p>
    <w:p>
      <w:pPr>
        <w:pStyle w:val="16"/>
        <w:autoSpaceDN w:val="0"/>
        <w:spacing w:line="560" w:lineRule="exact"/>
        <w:rPr>
          <w:rFonts w:ascii="仿宋_GB2312" w:eastAsia="仿宋_GB2312"/>
          <w:kern w:val="2"/>
          <w:sz w:val="32"/>
          <w:szCs w:val="32"/>
        </w:rPr>
      </w:pPr>
    </w:p>
    <w:p>
      <w:pPr>
        <w:pStyle w:val="16"/>
        <w:autoSpaceDN w:val="0"/>
        <w:spacing w:line="560" w:lineRule="exact"/>
        <w:rPr>
          <w:rFonts w:ascii="仿宋_GB2312" w:eastAsia="仿宋_GB2312"/>
          <w:kern w:val="2"/>
          <w:sz w:val="32"/>
          <w:szCs w:val="32"/>
        </w:rPr>
      </w:pPr>
      <w:r>
        <w:rPr>
          <w:rFonts w:hint="eastAsia" w:ascii="仿宋_GB2312" w:eastAsia="仿宋_GB2312"/>
          <w:kern w:val="2"/>
          <w:sz w:val="32"/>
          <w:szCs w:val="32"/>
        </w:rPr>
        <w:t>各乡</w:t>
      </w:r>
      <w:r>
        <w:rPr>
          <w:rFonts w:hint="eastAsia" w:ascii="仿宋_GB2312" w:eastAsia="仿宋_GB2312"/>
          <w:kern w:val="2"/>
          <w:sz w:val="32"/>
          <w:szCs w:val="32"/>
          <w:lang w:eastAsia="zh-CN"/>
        </w:rPr>
        <w:t>（</w:t>
      </w:r>
      <w:r>
        <w:rPr>
          <w:rFonts w:hint="eastAsia" w:ascii="仿宋_GB2312" w:eastAsia="仿宋_GB2312"/>
          <w:kern w:val="2"/>
          <w:sz w:val="32"/>
          <w:szCs w:val="32"/>
        </w:rPr>
        <w:t>镇</w:t>
      </w:r>
      <w:r>
        <w:rPr>
          <w:rFonts w:hint="eastAsia" w:ascii="仿宋_GB2312" w:eastAsia="仿宋_GB2312"/>
          <w:kern w:val="2"/>
          <w:sz w:val="32"/>
          <w:szCs w:val="32"/>
          <w:lang w:eastAsia="zh-CN"/>
        </w:rPr>
        <w:t>）中</w:t>
      </w:r>
      <w:r>
        <w:rPr>
          <w:rFonts w:hint="eastAsia" w:ascii="仿宋_GB2312" w:eastAsia="仿宋_GB2312"/>
          <w:kern w:val="2"/>
          <w:sz w:val="32"/>
          <w:szCs w:val="32"/>
        </w:rPr>
        <w:t>小学、</w:t>
      </w:r>
      <w:r>
        <w:rPr>
          <w:rFonts w:hint="eastAsia" w:ascii="仿宋_GB2312" w:eastAsia="仿宋_GB2312"/>
          <w:kern w:val="2"/>
          <w:sz w:val="32"/>
          <w:szCs w:val="32"/>
          <w:lang w:eastAsia="zh-CN"/>
        </w:rPr>
        <w:t>县直各学校、</w:t>
      </w:r>
      <w:r>
        <w:rPr>
          <w:rFonts w:hint="eastAsia" w:ascii="仿宋_GB2312" w:eastAsia="仿宋_GB2312"/>
          <w:kern w:val="2"/>
          <w:sz w:val="32"/>
          <w:szCs w:val="32"/>
        </w:rPr>
        <w:t>局机关股室站：</w:t>
      </w:r>
    </w:p>
    <w:p>
      <w:pPr>
        <w:pStyle w:val="16"/>
        <w:autoSpaceDN w:val="0"/>
        <w:spacing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为落实贯彻上级有关会议和文件精神，经局班子会研究同意，现将《</w:t>
      </w:r>
      <w:r>
        <w:rPr>
          <w:rFonts w:hint="eastAsia" w:ascii="仿宋_GB2312" w:eastAsia="仿宋_GB2312"/>
          <w:kern w:val="2"/>
          <w:sz w:val="32"/>
          <w:szCs w:val="32"/>
          <w:lang w:eastAsia="zh-CN"/>
        </w:rPr>
        <w:t>宜黄县</w:t>
      </w:r>
      <w:r>
        <w:rPr>
          <w:rFonts w:hint="eastAsia" w:ascii="仿宋_GB2312" w:eastAsia="仿宋_GB2312"/>
          <w:kern w:val="2"/>
          <w:sz w:val="32"/>
          <w:szCs w:val="32"/>
        </w:rPr>
        <w:t>中小学2020年寒假及春季学期延期开学期间线上教育教学实施方案》印发给你们，请认真遵照执行。</w:t>
      </w:r>
    </w:p>
    <w:p>
      <w:pPr>
        <w:pStyle w:val="16"/>
        <w:autoSpaceDN w:val="0"/>
        <w:spacing w:line="560" w:lineRule="exact"/>
        <w:ind w:firstLine="640" w:firstLineChars="200"/>
        <w:rPr>
          <w:rFonts w:ascii="仿宋_GB2312" w:eastAsia="仿宋_GB2312"/>
          <w:kern w:val="2"/>
          <w:sz w:val="32"/>
          <w:szCs w:val="32"/>
        </w:rPr>
      </w:pPr>
      <w:r>
        <w:rPr>
          <w:rFonts w:hint="eastAsia" w:ascii="仿宋_GB2312" w:eastAsia="仿宋_GB2312"/>
          <w:kern w:val="2"/>
          <w:sz w:val="32"/>
          <w:szCs w:val="32"/>
        </w:rPr>
        <w:t>附件：</w:t>
      </w:r>
      <w:r>
        <w:rPr>
          <w:rFonts w:hint="eastAsia" w:ascii="仿宋_GB2312" w:eastAsia="仿宋_GB2312"/>
          <w:kern w:val="2"/>
          <w:sz w:val="32"/>
          <w:szCs w:val="32"/>
          <w:lang w:eastAsia="zh-CN"/>
        </w:rPr>
        <w:t>宜黄县</w:t>
      </w:r>
      <w:r>
        <w:rPr>
          <w:rFonts w:hint="eastAsia" w:ascii="仿宋_GB2312" w:eastAsia="仿宋_GB2312"/>
          <w:kern w:val="2"/>
          <w:sz w:val="32"/>
          <w:szCs w:val="32"/>
        </w:rPr>
        <w:t>中小学2020年寒假及春季学期延期开学期间线上教育教学实施方案</w:t>
      </w:r>
      <w:r>
        <w:rPr>
          <w:rFonts w:ascii="仿宋_GB2312" w:eastAsia="仿宋_GB2312"/>
          <w:kern w:val="2"/>
          <w:sz w:val="32"/>
          <w:szCs w:val="32"/>
        </w:rPr>
        <w:t xml:space="preserve"> </w:t>
      </w:r>
    </w:p>
    <w:p>
      <w:pPr>
        <w:pStyle w:val="16"/>
        <w:autoSpaceDN w:val="0"/>
        <w:spacing w:line="560" w:lineRule="exact"/>
        <w:ind w:firstLine="640" w:firstLineChars="200"/>
        <w:rPr>
          <w:rFonts w:ascii="仿宋_GB2312" w:eastAsia="仿宋_GB2312"/>
          <w:kern w:val="2"/>
          <w:sz w:val="32"/>
          <w:szCs w:val="32"/>
        </w:rPr>
      </w:pPr>
    </w:p>
    <w:p>
      <w:pPr>
        <w:pStyle w:val="16"/>
        <w:autoSpaceDN w:val="0"/>
        <w:spacing w:line="560" w:lineRule="exact"/>
        <w:ind w:firstLine="640" w:firstLineChars="200"/>
        <w:rPr>
          <w:rFonts w:ascii="仿宋_GB2312" w:eastAsia="仿宋_GB2312"/>
          <w:kern w:val="2"/>
          <w:sz w:val="32"/>
          <w:szCs w:val="32"/>
        </w:rPr>
      </w:pPr>
    </w:p>
    <w:p>
      <w:pPr>
        <w:pStyle w:val="16"/>
        <w:autoSpaceDN w:val="0"/>
        <w:spacing w:line="560" w:lineRule="exact"/>
        <w:ind w:firstLine="4960" w:firstLineChars="1550"/>
        <w:rPr>
          <w:rFonts w:ascii="仿宋_GB2312" w:eastAsia="仿宋_GB2312"/>
          <w:kern w:val="2"/>
          <w:sz w:val="32"/>
          <w:szCs w:val="32"/>
        </w:rPr>
      </w:pPr>
      <w:r>
        <w:rPr>
          <w:rFonts w:hint="eastAsia" w:ascii="仿宋_GB2312" w:eastAsia="仿宋_GB2312"/>
          <w:kern w:val="2"/>
          <w:sz w:val="32"/>
          <w:szCs w:val="32"/>
          <w:lang w:eastAsia="zh-CN"/>
        </w:rPr>
        <w:t>宜黄县</w:t>
      </w:r>
      <w:r>
        <w:rPr>
          <w:rFonts w:hint="eastAsia" w:ascii="仿宋_GB2312" w:eastAsia="仿宋_GB2312"/>
          <w:kern w:val="2"/>
          <w:sz w:val="32"/>
          <w:szCs w:val="32"/>
        </w:rPr>
        <w:t>教育体育局</w:t>
      </w:r>
    </w:p>
    <w:p>
      <w:pPr>
        <w:pStyle w:val="16"/>
        <w:autoSpaceDN w:val="0"/>
        <w:spacing w:line="560" w:lineRule="exact"/>
        <w:ind w:firstLine="5440" w:firstLineChars="1700"/>
        <w:rPr>
          <w:rFonts w:ascii="仿宋_GB2312" w:eastAsia="仿宋_GB2312"/>
          <w:kern w:val="2"/>
          <w:sz w:val="32"/>
          <w:szCs w:val="32"/>
        </w:rPr>
      </w:pPr>
      <w:r>
        <w:rPr>
          <w:rFonts w:hint="eastAsia" w:ascii="仿宋_GB2312" w:eastAsia="仿宋_GB2312"/>
          <w:kern w:val="2"/>
          <w:sz w:val="32"/>
          <w:szCs w:val="32"/>
        </w:rPr>
        <w:t>2</w:t>
      </w:r>
      <w:r>
        <w:rPr>
          <w:rFonts w:ascii="仿宋_GB2312" w:eastAsia="仿宋_GB2312"/>
          <w:kern w:val="2"/>
          <w:sz w:val="32"/>
          <w:szCs w:val="32"/>
        </w:rPr>
        <w:t>020</w:t>
      </w:r>
      <w:r>
        <w:rPr>
          <w:rFonts w:hint="eastAsia" w:ascii="仿宋_GB2312" w:eastAsia="仿宋_GB2312"/>
          <w:kern w:val="2"/>
          <w:sz w:val="32"/>
          <w:szCs w:val="32"/>
        </w:rPr>
        <w:t>年</w:t>
      </w:r>
      <w:r>
        <w:rPr>
          <w:rFonts w:ascii="仿宋_GB2312" w:eastAsia="仿宋_GB2312"/>
          <w:kern w:val="2"/>
          <w:sz w:val="32"/>
          <w:szCs w:val="32"/>
        </w:rPr>
        <w:t>2</w:t>
      </w:r>
      <w:r>
        <w:rPr>
          <w:rFonts w:hint="eastAsia" w:ascii="仿宋_GB2312" w:eastAsia="仿宋_GB2312"/>
          <w:kern w:val="2"/>
          <w:sz w:val="32"/>
          <w:szCs w:val="32"/>
        </w:rPr>
        <w:t>月3日</w:t>
      </w:r>
    </w:p>
    <w:p>
      <w:pPr>
        <w:widowControl/>
        <w:jc w:val="left"/>
        <w:rPr>
          <w:rFonts w:ascii="方正小标宋简体" w:hAnsi="宋体" w:eastAsia="方正小标宋简体" w:cs="方正小标宋简体"/>
          <w:color w:val="000000"/>
          <w:sz w:val="44"/>
          <w:szCs w:val="44"/>
        </w:rPr>
      </w:pPr>
      <w:r>
        <w:rPr>
          <w:rFonts w:ascii="仿宋_GB2312" w:eastAsia="仿宋_GB2312"/>
          <w:sz w:val="32"/>
          <w:szCs w:val="32"/>
        </w:rPr>
        <w:br w:type="page"/>
      </w:r>
      <w:r>
        <w:rPr>
          <w:rFonts w:hint="eastAsia" w:ascii="方正小标宋简体" w:hAnsi="宋体" w:eastAsia="方正小标宋简体" w:cs="方正小标宋简体"/>
          <w:color w:val="000000"/>
          <w:sz w:val="44"/>
          <w:szCs w:val="44"/>
          <w:lang w:eastAsia="zh-CN"/>
        </w:rPr>
        <w:t>宜黄县</w:t>
      </w:r>
      <w:r>
        <w:rPr>
          <w:rFonts w:hint="eastAsia" w:ascii="方正小标宋简体" w:hAnsi="宋体" w:eastAsia="方正小标宋简体" w:cs="方正小标宋简体"/>
          <w:color w:val="000000"/>
          <w:sz w:val="44"/>
          <w:szCs w:val="44"/>
        </w:rPr>
        <w:t>中小学2020年寒假及春季学期延期</w:t>
      </w:r>
    </w:p>
    <w:p>
      <w:pPr>
        <w:spacing w:line="600" w:lineRule="exact"/>
        <w:jc w:val="center"/>
        <w:rPr>
          <w:rFonts w:ascii="方正小标宋简体" w:hAnsi="宋体" w:eastAsia="方正小标宋简体" w:cs="方正小标宋简体"/>
          <w:color w:val="000000"/>
          <w:sz w:val="44"/>
          <w:szCs w:val="44"/>
        </w:rPr>
      </w:pPr>
      <w:r>
        <w:rPr>
          <w:rFonts w:hint="eastAsia" w:ascii="方正小标宋简体" w:hAnsi="宋体" w:eastAsia="方正小标宋简体" w:cs="方正小标宋简体"/>
          <w:color w:val="000000"/>
          <w:sz w:val="44"/>
          <w:szCs w:val="44"/>
        </w:rPr>
        <w:t>开学期间线上教育教学实施方案</w:t>
      </w:r>
    </w:p>
    <w:p>
      <w:pPr>
        <w:spacing w:line="600" w:lineRule="exact"/>
        <w:jc w:val="center"/>
        <w:rPr>
          <w:rFonts w:ascii="方正小标宋简体" w:hAnsi="仿宋_GB2312" w:eastAsia="方正小标宋简体" w:cs="仿宋_GB2312"/>
          <w:color w:val="000000"/>
          <w:sz w:val="32"/>
          <w:szCs w:val="32"/>
        </w:rPr>
      </w:pP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为认真贯彻落实我省《关于2020年我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春季学期延期开学的通知》，参照《江西省中小学2020年寒假及春季学期延期开学期间线上教育教学实施方案》，现就我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中小学生在寒假及春季学期延期开学期间，科学合理安排好在家学习与生活，制定工作方案如下。</w:t>
      </w:r>
    </w:p>
    <w:p>
      <w:pPr>
        <w:pStyle w:val="14"/>
        <w:numPr>
          <w:ilvl w:val="0"/>
          <w:numId w:val="1"/>
        </w:numPr>
        <w:tabs>
          <w:tab w:val="left" w:pos="1260"/>
          <w:tab w:val="left" w:pos="1470"/>
        </w:tabs>
        <w:spacing w:line="600" w:lineRule="exact"/>
        <w:ind w:left="0" w:firstLine="640"/>
        <w:rPr>
          <w:rFonts w:ascii="黑体" w:hAnsi="黑体" w:eastAsia="黑体" w:cs="仿宋_GB2312"/>
          <w:color w:val="000000"/>
          <w:sz w:val="32"/>
          <w:szCs w:val="32"/>
        </w:rPr>
      </w:pPr>
      <w:r>
        <w:rPr>
          <w:rFonts w:hint="eastAsia" w:ascii="黑体" w:hAnsi="黑体" w:eastAsia="黑体" w:cs="仿宋_GB2312"/>
          <w:color w:val="000000"/>
          <w:sz w:val="32"/>
          <w:szCs w:val="32"/>
        </w:rPr>
        <w:t>工作目标</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充</w:t>
      </w:r>
      <w:r>
        <w:rPr>
          <w:rFonts w:hint="eastAsia" w:ascii="仿宋_GB2312" w:hAnsi="仿宋_GB2312" w:eastAsia="仿宋_GB2312" w:cs="仿宋_GB2312"/>
          <w:color w:val="000000"/>
          <w:spacing w:val="-2"/>
          <w:sz w:val="32"/>
          <w:szCs w:val="32"/>
        </w:rPr>
        <w:t>分利用“互联网+教育”优势，依托江西省教育省域网及江西省教育资源公共服务平台（以下简称“赣教云”），搭建线上学习平台，免费为我</w:t>
      </w:r>
      <w:r>
        <w:rPr>
          <w:rFonts w:hint="eastAsia" w:ascii="仿宋_GB2312" w:hAnsi="仿宋_GB2312" w:eastAsia="仿宋_GB2312" w:cs="仿宋_GB2312"/>
          <w:color w:val="000000"/>
          <w:spacing w:val="-2"/>
          <w:sz w:val="32"/>
          <w:szCs w:val="32"/>
          <w:lang w:eastAsia="zh-CN"/>
        </w:rPr>
        <w:t>县</w:t>
      </w:r>
      <w:r>
        <w:rPr>
          <w:rFonts w:hint="eastAsia" w:ascii="仿宋_GB2312" w:hAnsi="仿宋_GB2312" w:eastAsia="仿宋_GB2312" w:cs="仿宋_GB2312"/>
          <w:color w:val="000000"/>
          <w:spacing w:val="-2"/>
          <w:sz w:val="32"/>
          <w:szCs w:val="32"/>
        </w:rPr>
        <w:t>中小学生在寒假和春季学期延期开学期间，提供线上教育教学服务，做到停课不停学，防疫学习两不误。</w:t>
      </w:r>
    </w:p>
    <w:p>
      <w:pPr>
        <w:pStyle w:val="14"/>
        <w:numPr>
          <w:ilvl w:val="0"/>
          <w:numId w:val="1"/>
        </w:numPr>
        <w:tabs>
          <w:tab w:val="left" w:pos="1260"/>
          <w:tab w:val="left" w:pos="1470"/>
        </w:tabs>
        <w:spacing w:line="600" w:lineRule="exact"/>
        <w:ind w:left="0" w:firstLine="640"/>
        <w:rPr>
          <w:rFonts w:ascii="黑体" w:hAnsi="黑体" w:eastAsia="黑体" w:cs="仿宋_GB2312"/>
          <w:color w:val="000000"/>
          <w:sz w:val="32"/>
          <w:szCs w:val="32"/>
        </w:rPr>
      </w:pPr>
      <w:r>
        <w:rPr>
          <w:rFonts w:hint="eastAsia" w:ascii="黑体" w:hAnsi="黑体" w:eastAsia="黑体" w:cs="仿宋_GB2312"/>
          <w:color w:val="000000"/>
          <w:sz w:val="32"/>
          <w:szCs w:val="32"/>
        </w:rPr>
        <w:t>实施方式</w:t>
      </w:r>
    </w:p>
    <w:p>
      <w:pPr>
        <w:pStyle w:val="14"/>
        <w:tabs>
          <w:tab w:val="left" w:pos="1260"/>
          <w:tab w:val="left" w:pos="1470"/>
        </w:tabs>
        <w:spacing w:line="600" w:lineRule="exact"/>
        <w:ind w:firstLine="641"/>
        <w:rPr>
          <w:rFonts w:ascii="华文楷体" w:hAnsi="华文楷体" w:eastAsia="华文楷体" w:cs="仿宋_GB2312"/>
          <w:color w:val="000000"/>
          <w:sz w:val="32"/>
          <w:szCs w:val="32"/>
        </w:rPr>
      </w:pPr>
      <w:r>
        <w:rPr>
          <w:rFonts w:hint="eastAsia" w:ascii="华文楷体" w:hAnsi="华文楷体" w:eastAsia="华文楷体" w:cs="仿宋_GB2312"/>
          <w:b/>
          <w:color w:val="000000"/>
          <w:sz w:val="32"/>
          <w:szCs w:val="32"/>
        </w:rPr>
        <w:t>第一阶段：寒假期间</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从1月28日起，全面开通“赣教云”平台所有功能，根据不同年级学生特点，在平台上分别推送红色文化教育资源和音乐艺术欣赏等内容，从2月1日起，每天上午9时向小学生推送“讲述红色故事”，向中学生推送“诵读红色家书”优秀作品和《跨越时空的回信》节目一期。每天下午3时向中小学生推送音乐艺术欣赏。</w:t>
      </w:r>
    </w:p>
    <w:p>
      <w:pPr>
        <w:pStyle w:val="14"/>
        <w:spacing w:line="600" w:lineRule="exact"/>
        <w:ind w:firstLine="641"/>
        <w:rPr>
          <w:rFonts w:ascii="华文楷体" w:hAnsi="华文楷体" w:eastAsia="华文楷体" w:cs="仿宋_GB2312"/>
          <w:b/>
          <w:color w:val="000000"/>
          <w:sz w:val="32"/>
          <w:szCs w:val="32"/>
        </w:rPr>
      </w:pPr>
      <w:r>
        <w:rPr>
          <w:rFonts w:hint="eastAsia" w:ascii="华文楷体" w:hAnsi="华文楷体" w:eastAsia="华文楷体" w:cs="仿宋_GB2312"/>
          <w:b/>
          <w:color w:val="000000"/>
          <w:sz w:val="32"/>
          <w:szCs w:val="32"/>
        </w:rPr>
        <w:t>第二阶段：春季学期延期开学期间</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从2月10日起，依据教育部颁发的《义务教育课程方案》和《普通高中课程方案》规定的课程和课时，以及我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中小学教材版本选用情况，综合考虑学生视力保护、线上学习特点等因素，我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统一安排中小学线上教育教学（详见附件1）。</w:t>
      </w:r>
    </w:p>
    <w:p>
      <w:pPr>
        <w:pStyle w:val="14"/>
        <w:spacing w:line="600" w:lineRule="exact"/>
        <w:ind w:firstLine="64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（一）线上教学时间</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1.小学一、二年级（详见附件1-1）：周一至周五，上午9:00-11:30，下午2:30-3:55；</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2.小学三至六年级（详见附件1-2）：周一至周六，上午9:00-11:30，下午2:30-3:55；</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3.初中一、二年级（详见附件1-3）：周一至周六，上午9:00-11:40，下午2:30-4:45；</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4.高中一、二年级（详见附件1-4）：周一至周六，上午9:00-12:00，下午2:30-4:45。</w:t>
      </w:r>
    </w:p>
    <w:p>
      <w:pPr>
        <w:pStyle w:val="14"/>
        <w:tabs>
          <w:tab w:val="left" w:pos="312"/>
        </w:tabs>
        <w:spacing w:line="600" w:lineRule="exact"/>
        <w:ind w:firstLine="64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（二）线上课程安排</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1.小学一、二年级：语文、数学、道德与法治、科学；</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2.小学三至六年级：语文、数学、外语、道德与法治、科学；</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3.初中一、二年级：语文、数学、外语、道德与法治、历史、地理、物理（仅初中二年级）、生物；</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4.高中一、二年级：语文、数学、外语、思想政治、历史、地理、物理、化学、生物；</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5.初中三年级和高中三年级由各地各校根据实际情况自行组织线上教学，教育厅“赣教云”提供线上教学平台及相关技术支持。</w:t>
      </w:r>
    </w:p>
    <w:p>
      <w:pPr>
        <w:spacing w:line="600" w:lineRule="exact"/>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（三）线上课程准备</w:t>
      </w:r>
    </w:p>
    <w:p>
      <w:pPr>
        <w:pStyle w:val="14"/>
        <w:spacing w:line="600" w:lineRule="exact"/>
        <w:ind w:firstLine="64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.2月</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日前，各学校电教人员确保学校所有在岗教师、在编学生名单都导入赣教云平台，以保证学生能通过平台在线听课。请及时关注</w:t>
      </w:r>
      <w:r>
        <w:rPr>
          <w:rFonts w:hint="eastAsia" w:ascii="仿宋_GB2312" w:hAnsi="仿宋_GB2312" w:eastAsia="仿宋_GB2312" w:cs="仿宋_GB2312"/>
          <w:color w:val="000000"/>
          <w:sz w:val="32"/>
          <w:szCs w:val="32"/>
          <w:lang w:eastAsia="zh-CN"/>
        </w:rPr>
        <w:t>宜黄县</w:t>
      </w:r>
      <w:bookmarkStart w:id="0" w:name="_GoBack"/>
      <w:bookmarkEnd w:id="0"/>
      <w:r>
        <w:rPr>
          <w:rFonts w:hint="eastAsia" w:ascii="仿宋_GB2312" w:hAnsi="仿宋_GB2312" w:eastAsia="仿宋_GB2312" w:cs="仿宋_GB2312"/>
          <w:color w:val="000000"/>
          <w:sz w:val="32"/>
          <w:szCs w:val="32"/>
        </w:rPr>
        <w:t>电教微信群，及时下发操作手册等。</w:t>
      </w:r>
    </w:p>
    <w:p>
      <w:pPr>
        <w:pStyle w:val="14"/>
        <w:spacing w:line="60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 xml:space="preserve"> 各学校应按照省教育厅拟定的《我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中小学线上教育教学温馨提示》（详见附件1-</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）和统一课表，组织人员采取电话、短信、微信等方式，及时通知到每一位学生和家长，做到一个都不漏，同时，要关注没有电视、手机等终端设备的贫困家庭学生，通过社</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协调解决在线学习的保障问题。</w:t>
      </w:r>
    </w:p>
    <w:p>
      <w:pPr>
        <w:spacing w:line="600" w:lineRule="exact"/>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（四）线上学习方式</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1.学习途径。学习途径有两种：</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一、电视观看。我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中小学教师和学生利用广电网络有线电视（延期开学期间未缴费用户也可免费接收）、或江西IPTV（中国电信）和中国移动、中国联通互联网电视收看学习。电视操作手册另行刊发。</w:t>
      </w:r>
    </w:p>
    <w:p>
      <w:pPr>
        <w:spacing w:line="60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二、平台观看。可以利用电脑、手机、平板电脑等，通过互联网在“赣教云”平台（http://study.jxeduyun.com/）上收看学习。登录时不需要账号密码。操作手册见附件1-3</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2.教学组织。线上课程播出后，各地要组织教师利用“赣教云”平台学习空间、班级群等，组织学生根据线上教学内容布置批改作业，进行课后答疑。鼓励有条件的地方和学校自行开展线上教育教学。</w:t>
      </w:r>
    </w:p>
    <w:p>
      <w:pPr>
        <w:spacing w:line="600" w:lineRule="exact"/>
        <w:ind w:firstLine="640" w:firstLineChars="200"/>
        <w:rPr>
          <w:rFonts w:ascii="黑体" w:hAnsi="黑体" w:eastAsia="黑体" w:cs="仿宋_GB2312"/>
          <w:color w:val="000000"/>
          <w:sz w:val="32"/>
          <w:szCs w:val="32"/>
        </w:rPr>
      </w:pPr>
      <w:r>
        <w:rPr>
          <w:rFonts w:hint="eastAsia" w:ascii="黑体" w:hAnsi="黑体" w:eastAsia="黑体" w:cs="仿宋_GB2312"/>
          <w:color w:val="000000"/>
          <w:sz w:val="32"/>
          <w:szCs w:val="32"/>
        </w:rPr>
        <w:t>三、组织保障</w:t>
      </w:r>
    </w:p>
    <w:p>
      <w:pPr>
        <w:spacing w:line="60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rPr>
        <w:t>宜黄县</w:t>
      </w:r>
      <w:r>
        <w:rPr>
          <w:rFonts w:hint="eastAsia" w:ascii="仿宋_GB2312" w:hAnsi="仿宋_GB2312" w:eastAsia="仿宋_GB2312" w:cs="仿宋_GB2312"/>
          <w:color w:val="000000"/>
          <w:sz w:val="32"/>
          <w:szCs w:val="32"/>
        </w:rPr>
        <w:t>教育体育局成立延期开学期间线上课程领导工作小组，由</w:t>
      </w:r>
      <w:r>
        <w:rPr>
          <w:rFonts w:hint="eastAsia" w:ascii="仿宋_GB2312" w:hAnsi="仿宋_GB2312" w:eastAsia="仿宋_GB2312" w:cs="仿宋_GB2312"/>
          <w:color w:val="000000"/>
          <w:sz w:val="32"/>
          <w:szCs w:val="32"/>
          <w:lang w:eastAsia="zh-CN"/>
        </w:rPr>
        <w:t>吴杰</w:t>
      </w:r>
      <w:r>
        <w:rPr>
          <w:rFonts w:hint="eastAsia" w:ascii="仿宋_GB2312" w:hAnsi="仿宋_GB2312" w:eastAsia="仿宋_GB2312" w:cs="仿宋_GB2312"/>
          <w:color w:val="000000"/>
          <w:sz w:val="32"/>
          <w:szCs w:val="32"/>
        </w:rPr>
        <w:t>局长担任组长，</w:t>
      </w:r>
      <w:r>
        <w:rPr>
          <w:rFonts w:hint="eastAsia" w:ascii="仿宋_GB2312" w:hAnsi="仿宋_GB2312" w:eastAsia="仿宋_GB2312" w:cs="仿宋_GB2312"/>
          <w:color w:val="000000"/>
          <w:sz w:val="32"/>
          <w:szCs w:val="32"/>
          <w:lang w:eastAsia="zh-CN"/>
        </w:rPr>
        <w:t>局班子成员</w:t>
      </w:r>
      <w:r>
        <w:rPr>
          <w:rFonts w:hint="eastAsia" w:ascii="仿宋_GB2312" w:hAnsi="仿宋_GB2312" w:eastAsia="仿宋_GB2312" w:cs="仿宋_GB2312"/>
          <w:color w:val="000000"/>
          <w:sz w:val="32"/>
          <w:szCs w:val="32"/>
        </w:rPr>
        <w:t>为副组长，小组成员为教育股</w:t>
      </w:r>
      <w:r>
        <w:rPr>
          <w:rFonts w:hint="eastAsia" w:ascii="仿宋_GB2312" w:hAnsi="仿宋_GB2312" w:eastAsia="仿宋_GB2312" w:cs="仿宋_GB2312"/>
          <w:color w:val="000000"/>
          <w:sz w:val="32"/>
          <w:szCs w:val="32"/>
          <w:lang w:eastAsia="zh-CN"/>
        </w:rPr>
        <w:t>吴贻春</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欧阳建伟</w:t>
      </w:r>
      <w:r>
        <w:rPr>
          <w:rFonts w:hint="eastAsia" w:ascii="仿宋_GB2312" w:hAnsi="仿宋_GB2312" w:eastAsia="仿宋_GB2312" w:cs="仿宋_GB2312"/>
          <w:color w:val="000000"/>
          <w:sz w:val="32"/>
          <w:szCs w:val="32"/>
        </w:rPr>
        <w:t>；教研室</w:t>
      </w:r>
      <w:r>
        <w:rPr>
          <w:rFonts w:hint="eastAsia" w:ascii="仿宋_GB2312" w:hAnsi="仿宋_GB2312" w:eastAsia="仿宋_GB2312" w:cs="仿宋_GB2312"/>
          <w:color w:val="000000"/>
          <w:sz w:val="32"/>
          <w:szCs w:val="32"/>
          <w:lang w:eastAsia="zh-CN"/>
        </w:rPr>
        <w:t>曾胜萍</w:t>
      </w:r>
      <w:r>
        <w:rPr>
          <w:rFonts w:hint="eastAsia" w:ascii="仿宋_GB2312" w:hAnsi="仿宋_GB2312" w:eastAsia="仿宋_GB2312" w:cs="仿宋_GB2312"/>
          <w:color w:val="000000"/>
          <w:sz w:val="32"/>
          <w:szCs w:val="32"/>
        </w:rPr>
        <w:t>；电教馆</w:t>
      </w:r>
      <w:r>
        <w:rPr>
          <w:rFonts w:hint="eastAsia" w:ascii="仿宋_GB2312" w:hAnsi="仿宋_GB2312" w:eastAsia="仿宋_GB2312" w:cs="仿宋_GB2312"/>
          <w:color w:val="000000"/>
          <w:sz w:val="32"/>
          <w:szCs w:val="32"/>
          <w:lang w:eastAsia="zh-CN"/>
        </w:rPr>
        <w:t>黄文华、詹蕾</w:t>
      </w:r>
      <w:r>
        <w:rPr>
          <w:rFonts w:hint="eastAsia" w:ascii="仿宋_GB2312" w:hAnsi="仿宋_GB2312" w:eastAsia="仿宋_GB2312" w:cs="仿宋_GB2312"/>
          <w:color w:val="000000"/>
          <w:sz w:val="32"/>
          <w:szCs w:val="32"/>
        </w:rPr>
        <w:t>。技术负责人：</w:t>
      </w:r>
      <w:r>
        <w:rPr>
          <w:rFonts w:hint="eastAsia" w:ascii="仿宋_GB2312" w:hAnsi="仿宋_GB2312" w:eastAsia="仿宋_GB2312" w:cs="仿宋_GB2312"/>
          <w:color w:val="000000"/>
          <w:sz w:val="32"/>
          <w:szCs w:val="32"/>
          <w:lang w:eastAsia="zh-CN"/>
        </w:rPr>
        <w:t>黄文华</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18979420658</w:t>
      </w:r>
      <w:r>
        <w:rPr>
          <w:rFonts w:hint="eastAsia" w:ascii="仿宋_GB2312" w:hAnsi="仿宋_GB2312" w:eastAsia="仿宋_GB2312" w:cs="仿宋_GB2312"/>
          <w:color w:val="000000"/>
          <w:sz w:val="32"/>
          <w:szCs w:val="32"/>
        </w:rPr>
        <w:t>。</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各校应成立相应工作机构，校长担任组长，并明确一位副校级领导具体负责，由一个业务部门具体牵头落实，并指定一名联络员负责联络工作。</w:t>
      </w:r>
    </w:p>
    <w:p>
      <w:pPr>
        <w:ind w:firstLine="640" w:firstLineChars="200"/>
        <w:rPr>
          <w:rFonts w:ascii="仿宋_GB2312" w:hAnsi="仿宋_GB2312" w:eastAsia="仿宋_GB2312" w:cs="仿宋_GB2312"/>
          <w:color w:val="000000"/>
          <w:sz w:val="32"/>
          <w:szCs w:val="32"/>
        </w:rPr>
      </w:pPr>
    </w:p>
    <w:p>
      <w:pPr>
        <w:widowControl/>
        <w:jc w:val="left"/>
        <w:rPr>
          <w:rFonts w:ascii="黑体" w:hAnsi="黑体" w:eastAsia="黑体"/>
          <w:color w:val="000000"/>
          <w:sz w:val="32"/>
          <w:szCs w:val="28"/>
        </w:rPr>
      </w:pPr>
    </w:p>
    <w:p>
      <w:pPr>
        <w:widowControl/>
        <w:jc w:val="left"/>
        <w:rPr>
          <w:rFonts w:ascii="黑体" w:hAnsi="黑体" w:eastAsia="黑体"/>
          <w:color w:val="000000"/>
          <w:sz w:val="32"/>
          <w:szCs w:val="28"/>
        </w:rPr>
      </w:pPr>
    </w:p>
    <w:p>
      <w:pPr>
        <w:pageBreakBefore/>
        <w:widowControl/>
        <w:jc w:val="left"/>
        <w:rPr>
          <w:rFonts w:ascii="黑体" w:hAnsi="黑体" w:eastAsia="黑体"/>
          <w:color w:val="000000"/>
          <w:sz w:val="32"/>
          <w:szCs w:val="28"/>
        </w:rPr>
      </w:pPr>
      <w:r>
        <w:rPr>
          <w:rFonts w:hint="eastAsia" w:ascii="黑体" w:hAnsi="黑体" w:eastAsia="黑体"/>
          <w:color w:val="000000"/>
          <w:sz w:val="32"/>
          <w:szCs w:val="28"/>
        </w:rPr>
        <w:t>附件1</w:t>
      </w:r>
    </w:p>
    <w:p>
      <w:pPr>
        <w:widowControl/>
        <w:spacing w:line="600" w:lineRule="exact"/>
        <w:jc w:val="center"/>
        <w:rPr>
          <w:rFonts w:ascii="方正小标宋简体" w:hAnsi="黑体" w:eastAsia="方正小标宋简体"/>
          <w:color w:val="000000"/>
          <w:sz w:val="44"/>
          <w:szCs w:val="44"/>
        </w:rPr>
      </w:pPr>
    </w:p>
    <w:p>
      <w:pPr>
        <w:spacing w:line="60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江西省中小学2020年春季学期延期开学期间线上教育教学课程与课时总表</w:t>
      </w:r>
    </w:p>
    <w:p>
      <w:pPr>
        <w:spacing w:line="600" w:lineRule="exact"/>
        <w:jc w:val="center"/>
        <w:rPr>
          <w:rFonts w:ascii="方正小标宋简体" w:eastAsia="方正小标宋简体"/>
          <w:color w:val="000000"/>
          <w:sz w:val="44"/>
          <w:szCs w:val="44"/>
        </w:rPr>
      </w:pPr>
    </w:p>
    <w:tbl>
      <w:tblPr>
        <w:tblStyle w:val="6"/>
        <w:tblW w:w="7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53"/>
        <w:gridCol w:w="850"/>
        <w:gridCol w:w="900"/>
        <w:gridCol w:w="737"/>
        <w:gridCol w:w="761"/>
        <w:gridCol w:w="1254"/>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Merge w:val="restart"/>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bCs/>
                <w:color w:val="000000"/>
                <w:sz w:val="21"/>
                <w:szCs w:val="21"/>
              </w:rPr>
              <w:t>科目</w:t>
            </w:r>
          </w:p>
        </w:tc>
        <w:tc>
          <w:tcPr>
            <w:tcW w:w="1750" w:type="dxa"/>
            <w:gridSpan w:val="2"/>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小学</w:t>
            </w:r>
          </w:p>
        </w:tc>
        <w:tc>
          <w:tcPr>
            <w:tcW w:w="1498" w:type="dxa"/>
            <w:gridSpan w:val="2"/>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初中</w:t>
            </w:r>
          </w:p>
        </w:tc>
        <w:tc>
          <w:tcPr>
            <w:tcW w:w="2389" w:type="dxa"/>
            <w:gridSpan w:val="2"/>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高中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jc w:val="center"/>
        </w:trPr>
        <w:tc>
          <w:tcPr>
            <w:tcW w:w="1653" w:type="dxa"/>
            <w:vMerge w:val="continue"/>
            <w:vAlign w:val="center"/>
          </w:tcPr>
          <w:p>
            <w:pPr>
              <w:jc w:val="center"/>
              <w:rPr>
                <w:rFonts w:ascii="黑体" w:hAnsi="黑体" w:eastAsia="黑体"/>
                <w:color w:val="000000"/>
                <w:szCs w:val="21"/>
              </w:rPr>
            </w:pPr>
          </w:p>
        </w:tc>
        <w:tc>
          <w:tcPr>
            <w:tcW w:w="850"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一、二</w:t>
            </w:r>
          </w:p>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年级</w:t>
            </w:r>
          </w:p>
        </w:tc>
        <w:tc>
          <w:tcPr>
            <w:tcW w:w="900"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三至六</w:t>
            </w:r>
          </w:p>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年级</w:t>
            </w:r>
          </w:p>
        </w:tc>
        <w:tc>
          <w:tcPr>
            <w:tcW w:w="737"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初一</w:t>
            </w:r>
          </w:p>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年级</w:t>
            </w:r>
          </w:p>
        </w:tc>
        <w:tc>
          <w:tcPr>
            <w:tcW w:w="761"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初二</w:t>
            </w:r>
          </w:p>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年级</w:t>
            </w:r>
          </w:p>
        </w:tc>
        <w:tc>
          <w:tcPr>
            <w:tcW w:w="1254"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高一</w:t>
            </w:r>
          </w:p>
        </w:tc>
        <w:tc>
          <w:tcPr>
            <w:tcW w:w="1135" w:type="dxa"/>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高二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语文</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hAnsi="Times New Roman" w:eastAsia="仿宋_GB2312"/>
                <w:color w:val="000000"/>
                <w:sz w:val="21"/>
                <w:szCs w:val="21"/>
              </w:rPr>
              <w:t>8</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6</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5</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5</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数学</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hAnsi="Times New Roman" w:eastAsia="仿宋_GB2312"/>
                <w:color w:val="000000"/>
                <w:sz w:val="21"/>
                <w:szCs w:val="21"/>
              </w:rPr>
              <w:t>4</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5</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5</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外语</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3</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道德与法治</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思想政治</w:t>
            </w:r>
          </w:p>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思想政治</w:t>
            </w:r>
          </w:p>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历史</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地理</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物理</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化学</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p>
        </w:tc>
        <w:tc>
          <w:tcPr>
            <w:tcW w:w="761" w:type="dxa"/>
            <w:vAlign w:val="center"/>
          </w:tcPr>
          <w:p>
            <w:pPr>
              <w:pStyle w:val="5"/>
              <w:widowControl/>
              <w:spacing w:beforeAutospacing="0" w:afterAutospacing="0"/>
              <w:jc w:val="center"/>
              <w:rPr>
                <w:rFonts w:ascii="仿宋_GB2312" w:eastAsia="仿宋_GB2312"/>
                <w:color w:val="000000"/>
                <w:sz w:val="21"/>
                <w:szCs w:val="21"/>
              </w:rPr>
            </w:pP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生物</w:t>
            </w: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3</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科学</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2</w:t>
            </w:r>
          </w:p>
        </w:tc>
        <w:tc>
          <w:tcPr>
            <w:tcW w:w="737" w:type="dxa"/>
            <w:vAlign w:val="center"/>
          </w:tcPr>
          <w:p>
            <w:pPr>
              <w:pStyle w:val="5"/>
              <w:widowControl/>
              <w:spacing w:beforeAutospacing="0" w:afterAutospacing="0"/>
              <w:jc w:val="center"/>
              <w:rPr>
                <w:rFonts w:ascii="仿宋_GB2312" w:hAnsi="Times New Roman" w:eastAsia="仿宋_GB2312"/>
                <w:color w:val="000000"/>
                <w:sz w:val="21"/>
                <w:szCs w:val="21"/>
              </w:rPr>
            </w:pPr>
          </w:p>
        </w:tc>
        <w:tc>
          <w:tcPr>
            <w:tcW w:w="761" w:type="dxa"/>
            <w:vAlign w:val="center"/>
          </w:tcPr>
          <w:p>
            <w:pPr>
              <w:pStyle w:val="5"/>
              <w:widowControl/>
              <w:spacing w:beforeAutospacing="0" w:afterAutospacing="0"/>
              <w:jc w:val="center"/>
              <w:rPr>
                <w:rFonts w:ascii="仿宋_GB2312" w:hAnsi="Times New Roman" w:eastAsia="仿宋_GB2312"/>
                <w:color w:val="000000"/>
                <w:sz w:val="21"/>
                <w:szCs w:val="21"/>
              </w:rPr>
            </w:pPr>
          </w:p>
        </w:tc>
        <w:tc>
          <w:tcPr>
            <w:tcW w:w="1254" w:type="dxa"/>
            <w:vAlign w:val="center"/>
          </w:tcPr>
          <w:p>
            <w:pPr>
              <w:pStyle w:val="5"/>
              <w:widowControl/>
              <w:spacing w:beforeAutospacing="0" w:afterAutospacing="0"/>
              <w:jc w:val="center"/>
              <w:rPr>
                <w:rFonts w:ascii="仿宋_GB2312" w:hAnsi="Times New Roman" w:eastAsia="仿宋_GB2312"/>
                <w:color w:val="000000"/>
                <w:sz w:val="21"/>
                <w:szCs w:val="21"/>
              </w:rPr>
            </w:pPr>
          </w:p>
        </w:tc>
        <w:tc>
          <w:tcPr>
            <w:tcW w:w="1135" w:type="dxa"/>
            <w:vAlign w:val="center"/>
          </w:tcPr>
          <w:p>
            <w:pPr>
              <w:jc w:val="center"/>
              <w:rPr>
                <w:rFonts w:ascii="仿宋_GB2312"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p>
        </w:tc>
        <w:tc>
          <w:tcPr>
            <w:tcW w:w="850" w:type="dxa"/>
            <w:vAlign w:val="center"/>
          </w:tcPr>
          <w:p>
            <w:pPr>
              <w:pStyle w:val="5"/>
              <w:widowControl/>
              <w:spacing w:beforeAutospacing="0" w:afterAutospacing="0"/>
              <w:jc w:val="center"/>
              <w:rPr>
                <w:rFonts w:ascii="仿宋_GB2312" w:eastAsia="仿宋_GB2312"/>
                <w:color w:val="000000"/>
                <w:sz w:val="21"/>
                <w:szCs w:val="21"/>
              </w:rPr>
            </w:pPr>
          </w:p>
        </w:tc>
        <w:tc>
          <w:tcPr>
            <w:tcW w:w="900" w:type="dxa"/>
            <w:vAlign w:val="center"/>
          </w:tcPr>
          <w:p>
            <w:pPr>
              <w:pStyle w:val="5"/>
              <w:widowControl/>
              <w:spacing w:beforeAutospacing="0" w:afterAutospacing="0"/>
              <w:jc w:val="center"/>
              <w:rPr>
                <w:rFonts w:ascii="仿宋_GB2312" w:eastAsia="仿宋_GB2312"/>
                <w:color w:val="000000"/>
                <w:sz w:val="21"/>
                <w:szCs w:val="21"/>
              </w:rPr>
            </w:pPr>
          </w:p>
        </w:tc>
        <w:tc>
          <w:tcPr>
            <w:tcW w:w="737" w:type="dxa"/>
            <w:vAlign w:val="center"/>
          </w:tcPr>
          <w:p>
            <w:pPr>
              <w:pStyle w:val="5"/>
              <w:widowControl/>
              <w:spacing w:beforeAutospacing="0" w:afterAutospacing="0"/>
              <w:jc w:val="center"/>
              <w:rPr>
                <w:rFonts w:ascii="仿宋_GB2312" w:eastAsia="仿宋_GB2312"/>
                <w:color w:val="000000"/>
                <w:sz w:val="21"/>
                <w:szCs w:val="21"/>
              </w:rPr>
            </w:pPr>
          </w:p>
        </w:tc>
        <w:tc>
          <w:tcPr>
            <w:tcW w:w="761" w:type="dxa"/>
            <w:vAlign w:val="center"/>
          </w:tcPr>
          <w:p>
            <w:pPr>
              <w:pStyle w:val="5"/>
              <w:widowControl/>
              <w:spacing w:beforeAutospacing="0" w:afterAutospacing="0"/>
              <w:jc w:val="center"/>
              <w:rPr>
                <w:rFonts w:ascii="仿宋_GB2312" w:eastAsia="仿宋_GB2312"/>
                <w:color w:val="000000"/>
                <w:sz w:val="21"/>
                <w:szCs w:val="21"/>
              </w:rPr>
            </w:pPr>
          </w:p>
        </w:tc>
        <w:tc>
          <w:tcPr>
            <w:tcW w:w="1254" w:type="dxa"/>
            <w:vAlign w:val="center"/>
          </w:tcPr>
          <w:p>
            <w:pPr>
              <w:pStyle w:val="5"/>
              <w:widowControl/>
              <w:spacing w:beforeAutospacing="0" w:afterAutospacing="0"/>
              <w:jc w:val="center"/>
              <w:rPr>
                <w:rFonts w:ascii="仿宋_GB2312" w:eastAsia="仿宋_GB2312"/>
                <w:color w:val="000000"/>
                <w:sz w:val="21"/>
                <w:szCs w:val="21"/>
              </w:rPr>
            </w:pPr>
          </w:p>
        </w:tc>
        <w:tc>
          <w:tcPr>
            <w:tcW w:w="1135" w:type="dxa"/>
            <w:vAlign w:val="center"/>
          </w:tcPr>
          <w:p>
            <w:pPr>
              <w:pStyle w:val="5"/>
              <w:widowControl/>
              <w:spacing w:beforeAutospacing="0" w:afterAutospacing="0"/>
              <w:jc w:val="center"/>
              <w:rPr>
                <w:rFonts w:ascii="仿宋_GB2312"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ind w:hanging="106"/>
              <w:jc w:val="center"/>
              <w:rPr>
                <w:rFonts w:ascii="仿宋_GB2312" w:eastAsia="仿宋_GB2312"/>
                <w:color w:val="000000"/>
                <w:sz w:val="21"/>
                <w:szCs w:val="21"/>
              </w:rPr>
            </w:pPr>
            <w:r>
              <w:rPr>
                <w:rFonts w:hint="eastAsia" w:ascii="仿宋_GB2312" w:eastAsia="仿宋_GB2312"/>
                <w:color w:val="000000"/>
                <w:sz w:val="21"/>
                <w:szCs w:val="21"/>
              </w:rPr>
              <w:t>红色文化教育</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ind w:hanging="106"/>
              <w:jc w:val="center"/>
              <w:rPr>
                <w:rFonts w:ascii="仿宋_GB2312" w:eastAsia="仿宋_GB2312"/>
                <w:color w:val="000000"/>
                <w:sz w:val="21"/>
                <w:szCs w:val="21"/>
              </w:rPr>
            </w:pPr>
            <w:r>
              <w:rPr>
                <w:rFonts w:hint="eastAsia" w:ascii="仿宋_GB2312" w:eastAsia="仿宋_GB2312"/>
                <w:color w:val="000000"/>
                <w:sz w:val="21"/>
                <w:szCs w:val="21"/>
              </w:rPr>
              <w:t>健康教育</w:t>
            </w:r>
          </w:p>
        </w:tc>
        <w:tc>
          <w:tcPr>
            <w:tcW w:w="850" w:type="dxa"/>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每天</w:t>
            </w:r>
          </w:p>
        </w:tc>
        <w:tc>
          <w:tcPr>
            <w:tcW w:w="900" w:type="dxa"/>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每天</w:t>
            </w:r>
          </w:p>
        </w:tc>
        <w:tc>
          <w:tcPr>
            <w:tcW w:w="737" w:type="dxa"/>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每天</w:t>
            </w:r>
          </w:p>
        </w:tc>
        <w:tc>
          <w:tcPr>
            <w:tcW w:w="761" w:type="dxa"/>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每天</w:t>
            </w:r>
          </w:p>
        </w:tc>
        <w:tc>
          <w:tcPr>
            <w:tcW w:w="1254" w:type="dxa"/>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每天</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hAnsi="Times New Roman" w:eastAsia="仿宋_GB2312"/>
                <w:color w:val="000000"/>
                <w:sz w:val="21"/>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ind w:hanging="106"/>
              <w:jc w:val="center"/>
              <w:rPr>
                <w:rFonts w:ascii="仿宋_GB2312" w:eastAsia="仿宋_GB2312"/>
                <w:color w:val="000000"/>
                <w:sz w:val="21"/>
                <w:szCs w:val="21"/>
              </w:rPr>
            </w:pPr>
            <w:r>
              <w:rPr>
                <w:rFonts w:hint="eastAsia" w:ascii="仿宋_GB2312" w:eastAsia="仿宋_GB2312"/>
                <w:color w:val="000000"/>
                <w:sz w:val="21"/>
                <w:szCs w:val="21"/>
              </w:rPr>
              <w:t>艺术欣赏</w:t>
            </w:r>
          </w:p>
        </w:tc>
        <w:tc>
          <w:tcPr>
            <w:tcW w:w="850"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c>
          <w:tcPr>
            <w:tcW w:w="900"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c>
          <w:tcPr>
            <w:tcW w:w="737"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c>
          <w:tcPr>
            <w:tcW w:w="761"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c>
          <w:tcPr>
            <w:tcW w:w="1254"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c>
          <w:tcPr>
            <w:tcW w:w="1135" w:type="dxa"/>
            <w:vAlign w:val="center"/>
          </w:tcPr>
          <w:p>
            <w:pPr>
              <w:jc w:val="center"/>
              <w:rPr>
                <w:rFonts w:ascii="仿宋_GB2312" w:eastAsia="仿宋_GB2312"/>
                <w:color w:val="000000"/>
                <w:szCs w:val="21"/>
              </w:rPr>
            </w:pPr>
            <w:r>
              <w:rPr>
                <w:rFonts w:hint="eastAsia" w:ascii="仿宋_GB2312" w:eastAsia="仿宋_GB2312"/>
                <w:color w:val="000000"/>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ind w:hanging="106"/>
              <w:jc w:val="center"/>
              <w:rPr>
                <w:rFonts w:ascii="仿宋_GB2312" w:eastAsia="仿宋_GB2312"/>
                <w:color w:val="000000"/>
                <w:sz w:val="21"/>
                <w:szCs w:val="21"/>
              </w:rPr>
            </w:pPr>
            <w:r>
              <w:rPr>
                <w:rFonts w:hint="eastAsia" w:ascii="仿宋_GB2312" w:eastAsia="仿宋_GB2312"/>
                <w:color w:val="000000"/>
                <w:sz w:val="21"/>
                <w:szCs w:val="21"/>
              </w:rPr>
              <w:t>体育锻炼</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737"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761"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1254"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c>
          <w:tcPr>
            <w:tcW w:w="1135"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53"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学科学习</w:t>
            </w:r>
          </w:p>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周课时合计</w:t>
            </w:r>
          </w:p>
        </w:tc>
        <w:tc>
          <w:tcPr>
            <w:tcW w:w="85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15</w:t>
            </w:r>
          </w:p>
        </w:tc>
        <w:tc>
          <w:tcPr>
            <w:tcW w:w="900" w:type="dxa"/>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18</w:t>
            </w:r>
          </w:p>
        </w:tc>
        <w:tc>
          <w:tcPr>
            <w:tcW w:w="737" w:type="dxa"/>
            <w:vAlign w:val="center"/>
          </w:tcPr>
          <w:p>
            <w:pPr>
              <w:jc w:val="center"/>
              <w:rPr>
                <w:rFonts w:ascii="仿宋_GB2312" w:eastAsia="仿宋_GB2312"/>
                <w:color w:val="000000"/>
                <w:szCs w:val="21"/>
              </w:rPr>
            </w:pPr>
            <w:r>
              <w:rPr>
                <w:rFonts w:hint="eastAsia" w:ascii="仿宋_GB2312" w:eastAsia="仿宋_GB2312"/>
                <w:color w:val="000000"/>
                <w:szCs w:val="21"/>
              </w:rPr>
              <w:t>23</w:t>
            </w:r>
          </w:p>
        </w:tc>
        <w:tc>
          <w:tcPr>
            <w:tcW w:w="761" w:type="dxa"/>
            <w:vAlign w:val="center"/>
          </w:tcPr>
          <w:p>
            <w:pPr>
              <w:jc w:val="center"/>
              <w:rPr>
                <w:rFonts w:ascii="仿宋_GB2312" w:eastAsia="仿宋_GB2312"/>
                <w:color w:val="000000"/>
                <w:szCs w:val="21"/>
              </w:rPr>
            </w:pPr>
            <w:r>
              <w:rPr>
                <w:rFonts w:hint="eastAsia" w:ascii="仿宋_GB2312" w:eastAsia="仿宋_GB2312"/>
                <w:color w:val="000000"/>
                <w:szCs w:val="21"/>
              </w:rPr>
              <w:t>23</w:t>
            </w:r>
          </w:p>
        </w:tc>
        <w:tc>
          <w:tcPr>
            <w:tcW w:w="1254" w:type="dxa"/>
            <w:vAlign w:val="center"/>
          </w:tcPr>
          <w:p>
            <w:pPr>
              <w:jc w:val="center"/>
              <w:rPr>
                <w:rFonts w:ascii="仿宋_GB2312" w:eastAsia="仿宋_GB2312"/>
                <w:color w:val="000000"/>
                <w:szCs w:val="21"/>
              </w:rPr>
            </w:pPr>
            <w:r>
              <w:rPr>
                <w:rFonts w:hint="eastAsia" w:ascii="仿宋_GB2312" w:eastAsia="仿宋_GB2312"/>
                <w:color w:val="000000"/>
                <w:szCs w:val="21"/>
              </w:rPr>
              <w:t>24</w:t>
            </w:r>
          </w:p>
        </w:tc>
        <w:tc>
          <w:tcPr>
            <w:tcW w:w="1135" w:type="dxa"/>
            <w:vAlign w:val="center"/>
          </w:tcPr>
          <w:p>
            <w:pPr>
              <w:jc w:val="center"/>
              <w:rPr>
                <w:rFonts w:ascii="仿宋_GB2312" w:eastAsia="仿宋_GB2312"/>
                <w:color w:val="000000"/>
                <w:szCs w:val="21"/>
              </w:rPr>
            </w:pPr>
            <w:r>
              <w:rPr>
                <w:rFonts w:hint="eastAsia" w:ascii="仿宋_GB2312" w:eastAsia="仿宋_GB2312"/>
                <w:color w:val="000000"/>
                <w:szCs w:val="21"/>
              </w:rPr>
              <w:t>24</w:t>
            </w:r>
          </w:p>
        </w:tc>
      </w:tr>
    </w:tbl>
    <w:p>
      <w:pPr>
        <w:widowControl/>
        <w:jc w:val="left"/>
        <w:rPr>
          <w:color w:val="000000"/>
        </w:rPr>
      </w:pPr>
    </w:p>
    <w:p>
      <w:pPr>
        <w:widowControl/>
        <w:ind w:firstLine="110" w:firstLineChars="46"/>
        <w:jc w:val="left"/>
        <w:rPr>
          <w:rFonts w:ascii="仿宋_GB2312" w:eastAsia="仿宋_GB2312"/>
          <w:color w:val="000000"/>
          <w:sz w:val="24"/>
          <w:szCs w:val="21"/>
        </w:rPr>
      </w:pPr>
      <w:r>
        <w:rPr>
          <w:rFonts w:hint="eastAsia" w:ascii="仿宋_GB2312" w:eastAsia="仿宋_GB2312"/>
          <w:color w:val="000000"/>
          <w:sz w:val="24"/>
          <w:szCs w:val="21"/>
        </w:rPr>
        <w:t>注：</w:t>
      </w:r>
    </w:p>
    <w:p>
      <w:pPr>
        <w:widowControl/>
        <w:ind w:left="336" w:leftChars="53" w:hanging="225" w:hangingChars="94"/>
        <w:jc w:val="left"/>
        <w:rPr>
          <w:rFonts w:ascii="仿宋_GB2312" w:eastAsia="仿宋_GB2312"/>
          <w:color w:val="000000"/>
          <w:sz w:val="24"/>
          <w:szCs w:val="21"/>
        </w:rPr>
      </w:pPr>
      <w:r>
        <w:rPr>
          <w:rFonts w:hint="eastAsia" w:ascii="仿宋_GB2312" w:eastAsia="仿宋_GB2312"/>
          <w:color w:val="000000"/>
          <w:sz w:val="24"/>
          <w:szCs w:val="21"/>
        </w:rPr>
        <w:t>1.课程分为学科学习、专题教育（含红色文化教育、健康教育）、艺体活动（音乐、美术、体育）三个板块。</w:t>
      </w:r>
    </w:p>
    <w:p>
      <w:pPr>
        <w:widowControl/>
        <w:ind w:firstLine="110" w:firstLineChars="46"/>
        <w:jc w:val="left"/>
        <w:rPr>
          <w:rFonts w:ascii="仿宋_GB2312" w:eastAsia="仿宋_GB2312"/>
          <w:color w:val="000000"/>
          <w:sz w:val="24"/>
          <w:szCs w:val="21"/>
        </w:rPr>
      </w:pPr>
      <w:r>
        <w:rPr>
          <w:rFonts w:hint="eastAsia" w:ascii="仿宋_GB2312" w:eastAsia="仿宋_GB2312"/>
          <w:color w:val="000000"/>
          <w:sz w:val="24"/>
          <w:szCs w:val="21"/>
        </w:rPr>
        <w:t>2.每周安排5-6天课程。</w:t>
      </w:r>
    </w:p>
    <w:p>
      <w:pPr>
        <w:widowControl/>
        <w:ind w:firstLine="110" w:firstLineChars="46"/>
        <w:jc w:val="left"/>
        <w:rPr>
          <w:rFonts w:ascii="仿宋_GB2312" w:eastAsia="仿宋_GB2312"/>
          <w:color w:val="000000"/>
          <w:sz w:val="24"/>
          <w:szCs w:val="21"/>
        </w:rPr>
      </w:pPr>
      <w:r>
        <w:rPr>
          <w:rFonts w:hint="eastAsia" w:ascii="仿宋_GB2312" w:eastAsia="仿宋_GB2312"/>
          <w:color w:val="000000"/>
          <w:sz w:val="24"/>
          <w:szCs w:val="21"/>
        </w:rPr>
        <w:t>3.</w:t>
      </w:r>
      <w:r>
        <w:rPr>
          <w:rFonts w:hint="eastAsia" w:ascii="仿宋_GB2312" w:eastAsia="仿宋_GB2312"/>
          <w:color w:val="000000"/>
          <w:spacing w:val="-12"/>
          <w:sz w:val="24"/>
          <w:szCs w:val="21"/>
        </w:rPr>
        <w:t>学科课程每天3-4节；专题教育、艺术欣赏每天各安排1次，体育锻炼每天安排2次。</w:t>
      </w:r>
    </w:p>
    <w:p>
      <w:pPr>
        <w:widowControl/>
        <w:ind w:firstLine="110" w:firstLineChars="46"/>
        <w:jc w:val="left"/>
        <w:rPr>
          <w:rFonts w:ascii="仿宋_GB2312" w:eastAsia="仿宋_GB2312"/>
          <w:color w:val="000000"/>
          <w:sz w:val="24"/>
          <w:szCs w:val="21"/>
        </w:rPr>
      </w:pPr>
      <w:r>
        <w:rPr>
          <w:rFonts w:hint="eastAsia" w:ascii="仿宋_GB2312" w:eastAsia="仿宋_GB2312"/>
          <w:color w:val="000000"/>
          <w:sz w:val="24"/>
          <w:szCs w:val="21"/>
        </w:rPr>
        <w:t>4.小学每堂课30分钟，初中、高中每堂课35分钟。</w:t>
      </w:r>
    </w:p>
    <w:p>
      <w:pPr>
        <w:widowControl/>
        <w:jc w:val="left"/>
        <w:rPr>
          <w:color w:val="000000"/>
          <w:sz w:val="24"/>
        </w:rPr>
      </w:pPr>
    </w:p>
    <w:p>
      <w:pPr>
        <w:spacing w:line="600" w:lineRule="exact"/>
        <w:jc w:val="left"/>
        <w:rPr>
          <w:rFonts w:ascii="黑体" w:hAnsi="黑体" w:eastAsia="黑体"/>
          <w:color w:val="000000"/>
          <w:sz w:val="32"/>
          <w:szCs w:val="28"/>
        </w:rPr>
      </w:pPr>
      <w:r>
        <w:rPr>
          <w:color w:val="000000"/>
          <w:sz w:val="28"/>
          <w:szCs w:val="28"/>
        </w:rPr>
        <w:br w:type="page"/>
      </w:r>
      <w:r>
        <w:rPr>
          <w:rFonts w:hint="eastAsia" w:ascii="黑体" w:hAnsi="黑体" w:eastAsia="黑体"/>
          <w:color w:val="000000"/>
          <w:sz w:val="32"/>
          <w:szCs w:val="28"/>
        </w:rPr>
        <w:t>附件1-1</w:t>
      </w:r>
    </w:p>
    <w:p>
      <w:pPr>
        <w:spacing w:line="600" w:lineRule="exact"/>
        <w:jc w:val="left"/>
        <w:rPr>
          <w:rFonts w:eastAsia="黑体"/>
          <w:color w:val="000000"/>
          <w:sz w:val="28"/>
          <w:szCs w:val="28"/>
        </w:rPr>
      </w:pPr>
    </w:p>
    <w:p>
      <w:pPr>
        <w:spacing w:line="60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江西省中小学2020年春季学期延期开学期间线上教育教学课程与课时安排表</w:t>
      </w:r>
    </w:p>
    <w:p>
      <w:pPr>
        <w:spacing w:line="600" w:lineRule="exact"/>
        <w:jc w:val="center"/>
        <w:rPr>
          <w:rFonts w:ascii="楷体_GB2312" w:eastAsia="楷体_GB2312"/>
          <w:color w:val="000000"/>
          <w:sz w:val="32"/>
          <w:szCs w:val="44"/>
        </w:rPr>
      </w:pPr>
      <w:r>
        <w:rPr>
          <w:rFonts w:hint="eastAsia" w:ascii="楷体_GB2312" w:eastAsia="楷体_GB2312"/>
          <w:color w:val="000000"/>
          <w:sz w:val="32"/>
          <w:szCs w:val="44"/>
        </w:rPr>
        <w:t>（小学1-2年级）</w:t>
      </w:r>
    </w:p>
    <w:p>
      <w:pPr>
        <w:spacing w:line="600" w:lineRule="exact"/>
        <w:jc w:val="center"/>
        <w:rPr>
          <w:rFonts w:ascii="方正小标宋简体" w:eastAsia="方正小标宋简体"/>
          <w:color w:val="000000"/>
          <w:sz w:val="44"/>
          <w:szCs w:val="44"/>
        </w:rPr>
      </w:pPr>
    </w:p>
    <w:tbl>
      <w:tblPr>
        <w:tblStyle w:val="6"/>
        <w:tblW w:w="8373"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864"/>
        <w:gridCol w:w="1301"/>
        <w:gridCol w:w="1302"/>
        <w:gridCol w:w="1302"/>
        <w:gridCol w:w="1302"/>
        <w:gridCol w:w="130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jc w:val="center"/>
              <w:rPr>
                <w:rFonts w:ascii="黑体" w:hAnsi="黑体" w:eastAsia="黑体"/>
                <w:bCs/>
                <w:color w:val="000000"/>
                <w:szCs w:val="21"/>
              </w:rPr>
            </w:pPr>
            <w:r>
              <w:rPr>
                <w:rFonts w:hint="eastAsia" w:ascii="黑体" w:hAnsi="黑体" w:eastAsia="黑体"/>
                <w:bCs/>
                <w:color w:val="000000"/>
                <w:szCs w:val="21"/>
              </w:rPr>
              <w:t>时间</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星期一</w:t>
            </w:r>
          </w:p>
        </w:tc>
        <w:tc>
          <w:tcPr>
            <w:tcW w:w="130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星期二</w:t>
            </w:r>
          </w:p>
        </w:tc>
        <w:tc>
          <w:tcPr>
            <w:tcW w:w="130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星期三</w:t>
            </w:r>
          </w:p>
        </w:tc>
        <w:tc>
          <w:tcPr>
            <w:tcW w:w="130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星期四</w:t>
            </w:r>
          </w:p>
        </w:tc>
        <w:tc>
          <w:tcPr>
            <w:tcW w:w="130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星期五</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上课前</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9:00-9:30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9:30—9:50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10:00—10:30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数学</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数学</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科学</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数学</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数学</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10:40—11:00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红色文化教育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红色文化教育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红色文化教育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红色文化教育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红色文化教育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11:10—11:30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14:30—15:00</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道德与法治</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道德与法治</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15:10—15:25</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健康教育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健康教育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健康教育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健康教育</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健康教育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40" w:hRule="atLeast"/>
          <w:jc w:val="center"/>
        </w:trPr>
        <w:tc>
          <w:tcPr>
            <w:tcW w:w="186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15:35—15:55</w:t>
            </w:r>
          </w:p>
        </w:tc>
        <w:tc>
          <w:tcPr>
            <w:tcW w:w="1301"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c>
          <w:tcPr>
            <w:tcW w:w="130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体育锻炼</w:t>
            </w:r>
          </w:p>
        </w:tc>
      </w:tr>
    </w:tbl>
    <w:p>
      <w:pPr>
        <w:widowControl/>
        <w:ind w:firstLine="480"/>
        <w:jc w:val="left"/>
        <w:rPr>
          <w:rFonts w:ascii="仿宋_GB2312" w:eastAsia="仿宋_GB2312"/>
          <w:color w:val="000000"/>
          <w:sz w:val="24"/>
        </w:rPr>
      </w:pPr>
      <w:r>
        <w:rPr>
          <w:rFonts w:hint="eastAsia" w:ascii="仿宋_GB2312" w:eastAsia="仿宋_GB2312"/>
          <w:color w:val="000000"/>
          <w:sz w:val="24"/>
        </w:rPr>
        <w:t>注：</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1.“温馨提示”为新型冠状病毒感染肺炎疫情防控专项提示。</w:t>
      </w:r>
    </w:p>
    <w:p>
      <w:pPr>
        <w:widowControl/>
        <w:ind w:firstLine="480"/>
        <w:jc w:val="left"/>
        <w:rPr>
          <w:rFonts w:ascii="仿宋_GB2312" w:eastAsia="仿宋_GB2312"/>
          <w:color w:val="000000"/>
          <w:sz w:val="24"/>
        </w:rPr>
      </w:pPr>
      <w:r>
        <w:rPr>
          <w:rFonts w:hint="eastAsia" w:ascii="仿宋_GB2312" w:eastAsia="仿宋_GB2312"/>
          <w:color w:val="000000"/>
          <w:sz w:val="24"/>
        </w:rPr>
        <w:t>2.学科课程每节30分钟。</w:t>
      </w:r>
    </w:p>
    <w:p>
      <w:pPr>
        <w:widowControl/>
        <w:ind w:firstLine="480"/>
        <w:jc w:val="left"/>
        <w:rPr>
          <w:rFonts w:ascii="仿宋_GB2312" w:eastAsia="仿宋_GB2312"/>
          <w:color w:val="000000"/>
          <w:sz w:val="24"/>
        </w:rPr>
      </w:pPr>
      <w:r>
        <w:rPr>
          <w:rFonts w:hint="eastAsia" w:ascii="仿宋_GB2312" w:eastAsia="仿宋_GB2312"/>
          <w:color w:val="000000"/>
          <w:sz w:val="24"/>
        </w:rPr>
        <w:t>3.红色</w:t>
      </w:r>
      <w:r>
        <w:rPr>
          <w:rFonts w:hint="eastAsia" w:ascii="仿宋_GB2312" w:eastAsia="仿宋_GB2312"/>
          <w:color w:val="000000"/>
          <w:sz w:val="24"/>
          <w:szCs w:val="21"/>
        </w:rPr>
        <w:t>文化</w:t>
      </w:r>
      <w:r>
        <w:rPr>
          <w:rFonts w:hint="eastAsia" w:ascii="仿宋_GB2312" w:eastAsia="仿宋_GB2312"/>
          <w:color w:val="000000"/>
          <w:sz w:val="24"/>
        </w:rPr>
        <w:t>教育、艺术欣赏、体育锻炼分别每次20分钟。</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4.健康教育为15分钟。</w:t>
      </w:r>
    </w:p>
    <w:p>
      <w:pPr>
        <w:pageBreakBefore/>
        <w:spacing w:line="600" w:lineRule="exact"/>
        <w:jc w:val="left"/>
        <w:rPr>
          <w:rFonts w:ascii="黑体" w:hAnsi="黑体" w:eastAsia="黑体"/>
          <w:color w:val="000000"/>
          <w:sz w:val="32"/>
          <w:szCs w:val="28"/>
        </w:rPr>
      </w:pPr>
      <w:r>
        <w:rPr>
          <w:rFonts w:hint="eastAsia" w:ascii="黑体" w:hAnsi="黑体" w:eastAsia="黑体"/>
          <w:color w:val="000000"/>
          <w:sz w:val="32"/>
          <w:szCs w:val="28"/>
        </w:rPr>
        <w:t>附件1-2</w:t>
      </w:r>
    </w:p>
    <w:p>
      <w:pPr>
        <w:spacing w:line="600" w:lineRule="exact"/>
        <w:jc w:val="left"/>
        <w:rPr>
          <w:rFonts w:ascii="黑体" w:hAnsi="黑体" w:eastAsia="黑体"/>
          <w:color w:val="000000"/>
          <w:sz w:val="32"/>
          <w:szCs w:val="28"/>
        </w:rPr>
      </w:pPr>
    </w:p>
    <w:p>
      <w:pPr>
        <w:spacing w:line="60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江西省中小学2020年春季学期延期开学期间线上教育教学课程与课时安排表</w:t>
      </w:r>
    </w:p>
    <w:p>
      <w:pPr>
        <w:spacing w:line="600" w:lineRule="exact"/>
        <w:jc w:val="center"/>
        <w:rPr>
          <w:rFonts w:ascii="楷体_GB2312" w:eastAsia="楷体_GB2312"/>
          <w:color w:val="000000"/>
          <w:sz w:val="32"/>
          <w:szCs w:val="32"/>
        </w:rPr>
      </w:pPr>
      <w:r>
        <w:rPr>
          <w:rFonts w:hint="eastAsia" w:ascii="楷体_GB2312" w:eastAsia="楷体_GB2312"/>
          <w:color w:val="000000"/>
          <w:sz w:val="32"/>
          <w:szCs w:val="32"/>
        </w:rPr>
        <w:t>（小学3-6年级）</w:t>
      </w:r>
    </w:p>
    <w:p>
      <w:pPr>
        <w:spacing w:line="600" w:lineRule="exact"/>
        <w:jc w:val="center"/>
        <w:rPr>
          <w:rFonts w:ascii="方正小标宋简体" w:eastAsia="方正小标宋简体"/>
          <w:color w:val="000000"/>
          <w:sz w:val="44"/>
          <w:szCs w:val="44"/>
        </w:rPr>
      </w:pPr>
    </w:p>
    <w:tbl>
      <w:tblPr>
        <w:tblStyle w:val="6"/>
        <w:tblW w:w="9513"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553"/>
        <w:gridCol w:w="1326"/>
        <w:gridCol w:w="1327"/>
        <w:gridCol w:w="1327"/>
        <w:gridCol w:w="1326"/>
        <w:gridCol w:w="1327"/>
        <w:gridCol w:w="132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jc w:val="center"/>
              <w:rPr>
                <w:rFonts w:ascii="黑体" w:hAnsi="黑体" w:eastAsia="黑体"/>
                <w:bCs/>
                <w:color w:val="000000"/>
                <w:szCs w:val="21"/>
              </w:rPr>
            </w:pPr>
            <w:r>
              <w:rPr>
                <w:rFonts w:hint="eastAsia" w:ascii="黑体" w:hAnsi="黑体" w:eastAsia="黑体"/>
                <w:bCs/>
                <w:color w:val="000000"/>
                <w:szCs w:val="21"/>
              </w:rPr>
              <w:t>时间</w:t>
            </w: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星期一</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星期二</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星期三</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星期四</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星期五</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星期六</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上课前</w:t>
            </w: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温馨提示</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9:00-9:30</w:t>
            </w: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语文</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9:30—9:50</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10:00—10:30</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科学</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10:40—11:00</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11:10—11:30</w:t>
            </w: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艺术欣赏</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7"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7"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6"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7"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c>
          <w:tcPr>
            <w:tcW w:w="1327"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14:30—15:00</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道德与法治</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科学</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道德与法治</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15:10—15:25</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397"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kern w:val="2"/>
                <w:sz w:val="21"/>
                <w:szCs w:val="21"/>
              </w:rPr>
            </w:pPr>
            <w:r>
              <w:rPr>
                <w:rFonts w:hint="eastAsia" w:ascii="仿宋_GB2312" w:eastAsia="仿宋_GB2312"/>
                <w:color w:val="000000"/>
                <w:kern w:val="2"/>
                <w:sz w:val="21"/>
                <w:szCs w:val="21"/>
              </w:rPr>
              <w:t>15:35—15:55</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2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bl>
    <w:p>
      <w:pPr>
        <w:widowControl/>
        <w:ind w:firstLine="480"/>
        <w:jc w:val="left"/>
        <w:rPr>
          <w:rFonts w:ascii="仿宋_GB2312" w:eastAsia="仿宋_GB2312"/>
          <w:color w:val="000000"/>
          <w:sz w:val="24"/>
        </w:rPr>
      </w:pPr>
      <w:r>
        <w:rPr>
          <w:rFonts w:hint="eastAsia" w:ascii="仿宋_GB2312" w:eastAsia="仿宋_GB2312"/>
          <w:color w:val="000000"/>
          <w:sz w:val="24"/>
        </w:rPr>
        <w:t>注：</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1.“温馨提示”为新型冠状病毒感染肺炎疫情防控专项提示。</w:t>
      </w:r>
    </w:p>
    <w:p>
      <w:pPr>
        <w:widowControl/>
        <w:ind w:firstLine="480"/>
        <w:jc w:val="left"/>
        <w:rPr>
          <w:rFonts w:ascii="仿宋_GB2312" w:eastAsia="仿宋_GB2312"/>
          <w:color w:val="000000"/>
          <w:sz w:val="24"/>
        </w:rPr>
      </w:pPr>
      <w:r>
        <w:rPr>
          <w:rFonts w:hint="eastAsia" w:ascii="仿宋_GB2312" w:eastAsia="仿宋_GB2312"/>
          <w:color w:val="000000"/>
          <w:sz w:val="24"/>
        </w:rPr>
        <w:t>2.学科课程每节30分钟。</w:t>
      </w:r>
    </w:p>
    <w:p>
      <w:pPr>
        <w:widowControl/>
        <w:ind w:firstLine="480"/>
        <w:jc w:val="left"/>
        <w:rPr>
          <w:rFonts w:ascii="仿宋_GB2312" w:eastAsia="仿宋_GB2312"/>
          <w:color w:val="000000"/>
          <w:sz w:val="24"/>
        </w:rPr>
      </w:pPr>
      <w:r>
        <w:rPr>
          <w:rFonts w:hint="eastAsia" w:ascii="仿宋_GB2312" w:eastAsia="仿宋_GB2312"/>
          <w:color w:val="000000"/>
          <w:sz w:val="24"/>
        </w:rPr>
        <w:t>3.红色</w:t>
      </w:r>
      <w:r>
        <w:rPr>
          <w:rFonts w:hint="eastAsia" w:ascii="仿宋_GB2312" w:eastAsia="仿宋_GB2312"/>
          <w:color w:val="000000"/>
          <w:sz w:val="24"/>
          <w:szCs w:val="21"/>
        </w:rPr>
        <w:t>文化</w:t>
      </w:r>
      <w:r>
        <w:rPr>
          <w:rFonts w:hint="eastAsia" w:ascii="仿宋_GB2312" w:eastAsia="仿宋_GB2312"/>
          <w:color w:val="000000"/>
          <w:sz w:val="24"/>
        </w:rPr>
        <w:t>教育、艺术欣赏、体育锻炼分别每次20分钟。</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4.健康教育为15分钟。</w:t>
      </w:r>
    </w:p>
    <w:p>
      <w:pPr>
        <w:spacing w:line="600" w:lineRule="exact"/>
        <w:jc w:val="left"/>
        <w:rPr>
          <w:rFonts w:ascii="黑体" w:hAnsi="黑体" w:eastAsia="黑体"/>
          <w:color w:val="000000"/>
          <w:sz w:val="32"/>
          <w:szCs w:val="28"/>
        </w:rPr>
      </w:pPr>
      <w:r>
        <w:rPr>
          <w:color w:val="000000"/>
          <w:sz w:val="28"/>
          <w:szCs w:val="28"/>
        </w:rPr>
        <w:br w:type="page"/>
      </w:r>
      <w:r>
        <w:rPr>
          <w:rFonts w:hint="eastAsia" w:ascii="黑体" w:hAnsi="黑体" w:eastAsia="黑体"/>
          <w:color w:val="000000"/>
          <w:sz w:val="32"/>
          <w:szCs w:val="28"/>
        </w:rPr>
        <w:t>附件1-3</w:t>
      </w:r>
    </w:p>
    <w:p>
      <w:pPr>
        <w:spacing w:line="600" w:lineRule="exact"/>
        <w:jc w:val="left"/>
        <w:rPr>
          <w:color w:val="000000"/>
          <w:sz w:val="28"/>
          <w:szCs w:val="28"/>
        </w:rPr>
      </w:pPr>
    </w:p>
    <w:p>
      <w:pPr>
        <w:spacing w:line="60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江西省中小学2020年春季学期延期开学期间线上教育教学课程与课时安排表</w:t>
      </w:r>
    </w:p>
    <w:p>
      <w:pPr>
        <w:spacing w:line="600" w:lineRule="exact"/>
        <w:jc w:val="center"/>
        <w:rPr>
          <w:rFonts w:ascii="楷体_GB2312" w:eastAsia="楷体_GB2312"/>
          <w:color w:val="000000"/>
          <w:sz w:val="32"/>
          <w:szCs w:val="32"/>
        </w:rPr>
      </w:pPr>
      <w:r>
        <w:rPr>
          <w:rFonts w:hint="eastAsia" w:ascii="楷体_GB2312" w:eastAsia="楷体_GB2312"/>
          <w:color w:val="000000"/>
          <w:sz w:val="32"/>
          <w:szCs w:val="32"/>
        </w:rPr>
        <w:t>（初中1-2年级）</w:t>
      </w:r>
    </w:p>
    <w:p>
      <w:pPr>
        <w:spacing w:line="600" w:lineRule="exact"/>
        <w:jc w:val="center"/>
        <w:rPr>
          <w:rFonts w:ascii="方正小标宋简体" w:eastAsia="方正小标宋简体"/>
          <w:color w:val="000000"/>
          <w:sz w:val="44"/>
          <w:szCs w:val="44"/>
        </w:rPr>
      </w:pPr>
    </w:p>
    <w:tbl>
      <w:tblPr>
        <w:tblStyle w:val="6"/>
        <w:tblW w:w="10047"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515"/>
        <w:gridCol w:w="1398"/>
        <w:gridCol w:w="1365"/>
        <w:gridCol w:w="1418"/>
        <w:gridCol w:w="1477"/>
        <w:gridCol w:w="1522"/>
        <w:gridCol w:w="1352"/>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jc w:val="center"/>
              <w:rPr>
                <w:rFonts w:ascii="黑体" w:hAnsi="黑体" w:eastAsia="黑体"/>
                <w:bCs/>
                <w:color w:val="000000"/>
                <w:szCs w:val="21"/>
              </w:rPr>
            </w:pPr>
            <w:r>
              <w:rPr>
                <w:rFonts w:hint="eastAsia" w:ascii="黑体" w:hAnsi="黑体" w:eastAsia="黑体"/>
                <w:bCs/>
                <w:color w:val="000000"/>
                <w:szCs w:val="21"/>
              </w:rPr>
              <w:t>时间</w:t>
            </w:r>
          </w:p>
        </w:tc>
        <w:tc>
          <w:tcPr>
            <w:tcW w:w="139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黑体" w:hAnsi="黑体" w:eastAsia="黑体"/>
                <w:bCs/>
                <w:color w:val="000000"/>
                <w:sz w:val="21"/>
                <w:szCs w:val="21"/>
              </w:rPr>
            </w:pPr>
            <w:r>
              <w:rPr>
                <w:rFonts w:hint="eastAsia" w:ascii="黑体" w:hAnsi="黑体" w:eastAsia="黑体"/>
                <w:bCs/>
                <w:color w:val="000000"/>
                <w:sz w:val="21"/>
                <w:szCs w:val="21"/>
              </w:rPr>
              <w:t>星期一</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星期二</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星期三</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星期四</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星期五</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bCs/>
                <w:color w:val="000000"/>
                <w:szCs w:val="21"/>
              </w:rPr>
            </w:pPr>
            <w:r>
              <w:rPr>
                <w:rFonts w:hint="eastAsia" w:ascii="黑体" w:hAnsi="黑体" w:eastAsia="黑体"/>
                <w:bCs/>
                <w:color w:val="000000"/>
                <w:szCs w:val="21"/>
              </w:rPr>
              <w:t>星期六</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上课前</w:t>
            </w:r>
          </w:p>
        </w:tc>
        <w:tc>
          <w:tcPr>
            <w:tcW w:w="139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温馨提示</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9:00—9:35</w:t>
            </w:r>
          </w:p>
        </w:tc>
        <w:tc>
          <w:tcPr>
            <w:tcW w:w="139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语文</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历史</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9:35—9:55</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10:05—10:40</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生物</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生物</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10:50—11:10</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11:20—11:40</w:t>
            </w:r>
          </w:p>
        </w:tc>
        <w:tc>
          <w:tcPr>
            <w:tcW w:w="139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艺术欣赏</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39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36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418"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477"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52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352"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14:30—15:05</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历史</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数学（七年级）</w:t>
            </w:r>
          </w:p>
          <w:p>
            <w:pPr>
              <w:widowControl/>
              <w:jc w:val="center"/>
              <w:rPr>
                <w:rFonts w:ascii="仿宋_GB2312" w:eastAsia="仿宋_GB2312"/>
                <w:color w:val="000000"/>
                <w:szCs w:val="21"/>
              </w:rPr>
            </w:pPr>
            <w:r>
              <w:rPr>
                <w:rFonts w:hint="eastAsia" w:ascii="仿宋_GB2312" w:eastAsia="仿宋_GB2312"/>
                <w:color w:val="000000"/>
                <w:szCs w:val="21"/>
              </w:rPr>
              <w:t>物理（八年级）</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15:15-15:30</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15:40-16:15</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道德与法治</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生物（七年级）</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地理</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道德与法治</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地理</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物理</w:t>
            </w:r>
          </w:p>
          <w:p>
            <w:pPr>
              <w:widowControl/>
              <w:jc w:val="center"/>
              <w:rPr>
                <w:rFonts w:ascii="仿宋_GB2312" w:eastAsia="仿宋_GB2312"/>
                <w:color w:val="000000"/>
                <w:szCs w:val="21"/>
              </w:rPr>
            </w:pPr>
            <w:r>
              <w:rPr>
                <w:rFonts w:hint="eastAsia" w:ascii="仿宋_GB2312" w:eastAsia="仿宋_GB2312"/>
                <w:color w:val="000000"/>
                <w:szCs w:val="21"/>
              </w:rPr>
              <w:t>（八年级）</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15"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16:25-16:45</w:t>
            </w:r>
          </w:p>
        </w:tc>
        <w:tc>
          <w:tcPr>
            <w:tcW w:w="139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65"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418"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477"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52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352"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bl>
    <w:p>
      <w:pPr>
        <w:widowControl/>
        <w:ind w:firstLine="480"/>
        <w:jc w:val="left"/>
        <w:rPr>
          <w:color w:val="000000"/>
          <w:szCs w:val="21"/>
        </w:rPr>
      </w:pPr>
    </w:p>
    <w:p>
      <w:pPr>
        <w:widowControl/>
        <w:ind w:firstLine="480"/>
        <w:jc w:val="left"/>
        <w:rPr>
          <w:rFonts w:ascii="仿宋_GB2312" w:eastAsia="仿宋_GB2312"/>
          <w:color w:val="000000"/>
          <w:sz w:val="24"/>
        </w:rPr>
      </w:pPr>
      <w:r>
        <w:rPr>
          <w:rFonts w:hint="eastAsia" w:ascii="仿宋_GB2312" w:eastAsia="仿宋_GB2312"/>
          <w:color w:val="000000"/>
          <w:sz w:val="24"/>
        </w:rPr>
        <w:t>注：</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1.“温馨提示”为新型冠状病毒感染肺炎疫情防控专项提示。</w:t>
      </w:r>
    </w:p>
    <w:p>
      <w:pPr>
        <w:widowControl/>
        <w:ind w:firstLine="480"/>
        <w:jc w:val="left"/>
        <w:rPr>
          <w:rFonts w:ascii="仿宋_GB2312" w:eastAsia="仿宋_GB2312"/>
          <w:color w:val="000000"/>
          <w:sz w:val="24"/>
        </w:rPr>
      </w:pPr>
      <w:r>
        <w:rPr>
          <w:rFonts w:hint="eastAsia" w:ascii="仿宋_GB2312" w:eastAsia="仿宋_GB2312"/>
          <w:color w:val="000000"/>
          <w:sz w:val="24"/>
        </w:rPr>
        <w:t>2.学科课程每节35分钟。</w:t>
      </w:r>
    </w:p>
    <w:p>
      <w:pPr>
        <w:widowControl/>
        <w:ind w:firstLine="480"/>
        <w:jc w:val="left"/>
        <w:rPr>
          <w:rFonts w:ascii="仿宋_GB2312" w:eastAsia="仿宋_GB2312"/>
          <w:color w:val="000000"/>
          <w:sz w:val="24"/>
        </w:rPr>
      </w:pPr>
      <w:r>
        <w:rPr>
          <w:rFonts w:hint="eastAsia" w:ascii="仿宋_GB2312" w:eastAsia="仿宋_GB2312"/>
          <w:color w:val="000000"/>
          <w:sz w:val="24"/>
        </w:rPr>
        <w:t>3.红色</w:t>
      </w:r>
      <w:r>
        <w:rPr>
          <w:rFonts w:hint="eastAsia" w:ascii="仿宋_GB2312" w:eastAsia="仿宋_GB2312"/>
          <w:color w:val="000000"/>
          <w:sz w:val="24"/>
          <w:szCs w:val="21"/>
        </w:rPr>
        <w:t>文化</w:t>
      </w:r>
      <w:r>
        <w:rPr>
          <w:rFonts w:hint="eastAsia" w:ascii="仿宋_GB2312" w:eastAsia="仿宋_GB2312"/>
          <w:color w:val="000000"/>
          <w:sz w:val="24"/>
        </w:rPr>
        <w:t>教育、艺术欣赏、体育锻炼分别每次20分钟。</w:t>
      </w:r>
    </w:p>
    <w:p>
      <w:pPr>
        <w:widowControl/>
        <w:ind w:firstLine="480"/>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4.健康教育为15分钟。</w:t>
      </w:r>
    </w:p>
    <w:p>
      <w:pPr>
        <w:rPr>
          <w:color w:val="000000"/>
          <w:sz w:val="28"/>
          <w:szCs w:val="28"/>
        </w:rPr>
      </w:pPr>
    </w:p>
    <w:p>
      <w:pPr>
        <w:spacing w:line="600" w:lineRule="exact"/>
        <w:jc w:val="left"/>
        <w:rPr>
          <w:rFonts w:ascii="黑体" w:hAnsi="黑体" w:eastAsia="黑体"/>
          <w:color w:val="000000"/>
          <w:sz w:val="32"/>
          <w:szCs w:val="28"/>
        </w:rPr>
      </w:pPr>
      <w:r>
        <w:rPr>
          <w:color w:val="000000"/>
          <w:sz w:val="28"/>
          <w:szCs w:val="28"/>
        </w:rPr>
        <w:br w:type="page"/>
      </w:r>
      <w:r>
        <w:rPr>
          <w:rFonts w:hint="eastAsia" w:ascii="黑体" w:hAnsi="黑体" w:eastAsia="黑体"/>
          <w:color w:val="000000"/>
          <w:sz w:val="32"/>
          <w:szCs w:val="28"/>
        </w:rPr>
        <w:t>附件1-4</w:t>
      </w:r>
    </w:p>
    <w:p>
      <w:pPr>
        <w:spacing w:line="600" w:lineRule="exact"/>
        <w:jc w:val="left"/>
        <w:rPr>
          <w:color w:val="000000"/>
          <w:sz w:val="28"/>
          <w:szCs w:val="28"/>
        </w:rPr>
      </w:pPr>
    </w:p>
    <w:p>
      <w:pPr>
        <w:spacing w:line="60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江西省中小学2020年春季学期延期开学期间线上教育教学课程与课时安排表</w:t>
      </w:r>
    </w:p>
    <w:p>
      <w:pPr>
        <w:spacing w:line="600" w:lineRule="exact"/>
        <w:jc w:val="center"/>
        <w:rPr>
          <w:rFonts w:ascii="楷体_GB2312" w:eastAsia="楷体_GB2312"/>
          <w:color w:val="000000"/>
          <w:sz w:val="32"/>
          <w:szCs w:val="32"/>
        </w:rPr>
      </w:pPr>
      <w:r>
        <w:rPr>
          <w:rFonts w:hint="eastAsia" w:ascii="楷体_GB2312" w:eastAsia="楷体_GB2312"/>
          <w:color w:val="000000"/>
          <w:sz w:val="32"/>
          <w:szCs w:val="32"/>
        </w:rPr>
        <w:t>（高中1-2年级）</w:t>
      </w:r>
    </w:p>
    <w:p>
      <w:pPr>
        <w:spacing w:line="600" w:lineRule="exact"/>
        <w:jc w:val="center"/>
        <w:rPr>
          <w:rFonts w:ascii="方正小标宋简体" w:eastAsia="方正小标宋简体"/>
          <w:color w:val="000000"/>
          <w:sz w:val="44"/>
          <w:szCs w:val="44"/>
        </w:rPr>
      </w:pPr>
    </w:p>
    <w:tbl>
      <w:tblPr>
        <w:tblStyle w:val="6"/>
        <w:tblW w:w="9315"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553"/>
        <w:gridCol w:w="1293"/>
        <w:gridCol w:w="1294"/>
        <w:gridCol w:w="1294"/>
        <w:gridCol w:w="1293"/>
        <w:gridCol w:w="1294"/>
        <w:gridCol w:w="1294"/>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ind w:firstLine="210" w:firstLineChars="100"/>
              <w:jc w:val="center"/>
              <w:rPr>
                <w:rFonts w:ascii="黑体" w:hAnsi="黑体" w:eastAsia="黑体"/>
                <w:color w:val="000000"/>
                <w:szCs w:val="21"/>
              </w:rPr>
            </w:pPr>
            <w:r>
              <w:rPr>
                <w:rFonts w:hint="eastAsia" w:ascii="黑体" w:hAnsi="黑体" w:eastAsia="黑体"/>
                <w:color w:val="000000"/>
                <w:szCs w:val="21"/>
              </w:rPr>
              <w:t>时间</w:t>
            </w: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黑体" w:hAnsi="黑体" w:eastAsia="黑体"/>
                <w:color w:val="000000"/>
                <w:sz w:val="21"/>
                <w:szCs w:val="21"/>
              </w:rPr>
            </w:pPr>
            <w:r>
              <w:rPr>
                <w:rFonts w:hint="eastAsia" w:ascii="黑体" w:hAnsi="黑体" w:eastAsia="黑体"/>
                <w:color w:val="000000"/>
                <w:sz w:val="21"/>
                <w:szCs w:val="21"/>
              </w:rPr>
              <w:t>星期一</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color w:val="000000"/>
                <w:szCs w:val="21"/>
              </w:rPr>
            </w:pPr>
            <w:r>
              <w:rPr>
                <w:rFonts w:hint="eastAsia" w:ascii="黑体" w:hAnsi="黑体" w:eastAsia="黑体"/>
                <w:color w:val="000000"/>
                <w:szCs w:val="21"/>
              </w:rPr>
              <w:t>星期二</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color w:val="000000"/>
                <w:szCs w:val="21"/>
              </w:rPr>
            </w:pPr>
            <w:r>
              <w:rPr>
                <w:rFonts w:hint="eastAsia" w:ascii="黑体" w:hAnsi="黑体" w:eastAsia="黑体"/>
                <w:color w:val="000000"/>
                <w:szCs w:val="21"/>
              </w:rPr>
              <w:t>星期三</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color w:val="000000"/>
                <w:szCs w:val="21"/>
              </w:rPr>
            </w:pPr>
            <w:r>
              <w:rPr>
                <w:rFonts w:hint="eastAsia" w:ascii="黑体" w:hAnsi="黑体" w:eastAsia="黑体"/>
                <w:color w:val="000000"/>
                <w:szCs w:val="21"/>
              </w:rPr>
              <w:t>星期四</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color w:val="000000"/>
                <w:szCs w:val="21"/>
              </w:rPr>
            </w:pPr>
            <w:r>
              <w:rPr>
                <w:rFonts w:hint="eastAsia" w:ascii="黑体" w:hAnsi="黑体" w:eastAsia="黑体"/>
                <w:color w:val="000000"/>
                <w:szCs w:val="21"/>
              </w:rPr>
              <w:t>星期五</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黑体" w:hAnsi="黑体" w:eastAsia="黑体"/>
                <w:color w:val="000000"/>
                <w:szCs w:val="21"/>
              </w:rPr>
            </w:pPr>
            <w:r>
              <w:rPr>
                <w:rFonts w:hint="eastAsia" w:ascii="黑体" w:hAnsi="黑体" w:eastAsia="黑体"/>
                <w:color w:val="000000"/>
                <w:szCs w:val="21"/>
              </w:rPr>
              <w:t>星期六</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上课前</w:t>
            </w: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hAnsi="Times New Roman" w:eastAsia="仿宋_GB2312"/>
                <w:color w:val="000000"/>
                <w:sz w:val="21"/>
                <w:szCs w:val="21"/>
              </w:rPr>
            </w:pPr>
            <w:r>
              <w:rPr>
                <w:rFonts w:hint="eastAsia" w:ascii="仿宋_GB2312" w:hAnsi="Times New Roman" w:eastAsia="仿宋_GB2312"/>
                <w:color w:val="000000"/>
                <w:sz w:val="21"/>
                <w:szCs w:val="21"/>
              </w:rPr>
              <w:t>温馨提示</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温馨提示</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9:00—9:35</w:t>
            </w: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语文</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物理</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历史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语文</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9:35—9:55</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10:05—10:40</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生物</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地理</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数学</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10:50—11:10</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红色文化教育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11:20—11:40</w:t>
            </w: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艺术欣赏</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艺术欣赏</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c>
          <w:tcPr>
            <w:tcW w:w="1294"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14:30—15:05</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历史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物理</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外语</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15:15-15:30</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健康教育</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15:40-16:15</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思想政治</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生物</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化学</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思想政治</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地理</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化学</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3" w:type="dxa"/>
            <w:tcBorders>
              <w:top w:val="single" w:color="000000" w:sz="8" w:space="0"/>
              <w:left w:val="single" w:color="000000" w:sz="8" w:space="0"/>
              <w:bottom w:val="single" w:color="000000" w:sz="8" w:space="0"/>
              <w:right w:val="single" w:color="000000" w:sz="8" w:space="0"/>
            </w:tcBorders>
            <w:vAlign w:val="center"/>
          </w:tcPr>
          <w:p>
            <w:pPr>
              <w:pStyle w:val="5"/>
              <w:widowControl/>
              <w:spacing w:beforeAutospacing="0" w:afterAutospacing="0"/>
              <w:jc w:val="center"/>
              <w:rPr>
                <w:rFonts w:ascii="仿宋_GB2312" w:eastAsia="仿宋_GB2312"/>
                <w:color w:val="000000"/>
                <w:sz w:val="21"/>
                <w:szCs w:val="21"/>
              </w:rPr>
            </w:pPr>
            <w:r>
              <w:rPr>
                <w:rFonts w:hint="eastAsia" w:ascii="仿宋_GB2312" w:eastAsia="仿宋_GB2312"/>
                <w:color w:val="000000"/>
                <w:sz w:val="21"/>
                <w:szCs w:val="21"/>
              </w:rPr>
              <w:t>16:25-16:45</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3"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c>
          <w:tcPr>
            <w:tcW w:w="1294"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ascii="仿宋_GB2312" w:eastAsia="仿宋_GB2312"/>
                <w:color w:val="000000"/>
                <w:szCs w:val="21"/>
              </w:rPr>
            </w:pPr>
            <w:r>
              <w:rPr>
                <w:rFonts w:hint="eastAsia" w:ascii="仿宋_GB2312" w:eastAsia="仿宋_GB2312"/>
                <w:color w:val="000000"/>
                <w:szCs w:val="21"/>
              </w:rPr>
              <w:t>体育锻炼</w:t>
            </w:r>
          </w:p>
        </w:tc>
      </w:tr>
    </w:tbl>
    <w:p>
      <w:pPr>
        <w:widowControl/>
        <w:spacing w:line="480" w:lineRule="exact"/>
        <w:ind w:firstLine="482"/>
        <w:jc w:val="left"/>
        <w:rPr>
          <w:rFonts w:ascii="仿宋_GB2312" w:eastAsia="仿宋_GB2312"/>
          <w:color w:val="000000"/>
          <w:sz w:val="24"/>
        </w:rPr>
      </w:pPr>
      <w:r>
        <w:rPr>
          <w:rFonts w:hint="eastAsia" w:ascii="仿宋_GB2312" w:eastAsia="仿宋_GB2312"/>
          <w:color w:val="000000"/>
          <w:szCs w:val="21"/>
        </w:rPr>
        <w:t xml:space="preserve"> </w:t>
      </w:r>
      <w:r>
        <w:rPr>
          <w:rFonts w:hint="eastAsia" w:ascii="仿宋_GB2312" w:eastAsia="仿宋_GB2312"/>
          <w:color w:val="000000"/>
          <w:sz w:val="24"/>
        </w:rPr>
        <w:t>注：</w:t>
      </w:r>
    </w:p>
    <w:p>
      <w:pPr>
        <w:widowControl/>
        <w:spacing w:line="480" w:lineRule="exact"/>
        <w:ind w:firstLine="482"/>
        <w:jc w:val="left"/>
        <w:rPr>
          <w:rFonts w:ascii="仿宋_GB2312" w:hAnsi="微软雅黑" w:eastAsia="仿宋_GB2312" w:cs="微软雅黑"/>
          <w:color w:val="000000"/>
          <w:sz w:val="24"/>
          <w:shd w:val="clear" w:color="auto" w:fill="FFFFFF"/>
        </w:rPr>
      </w:pPr>
      <w:r>
        <w:rPr>
          <w:rFonts w:hint="eastAsia" w:ascii="仿宋_GB2312" w:eastAsia="仿宋_GB2312"/>
          <w:color w:val="000000"/>
          <w:sz w:val="24"/>
        </w:rPr>
        <w:t>1.“温馨提示”为新型冠状病毒感染肺炎疫情防控专项提示。</w:t>
      </w:r>
    </w:p>
    <w:p>
      <w:pPr>
        <w:widowControl/>
        <w:spacing w:line="480" w:lineRule="exact"/>
        <w:ind w:firstLine="482"/>
        <w:jc w:val="left"/>
        <w:rPr>
          <w:rFonts w:ascii="仿宋_GB2312" w:eastAsia="仿宋_GB2312"/>
          <w:color w:val="000000"/>
          <w:sz w:val="24"/>
        </w:rPr>
      </w:pPr>
      <w:r>
        <w:rPr>
          <w:rFonts w:hint="eastAsia" w:ascii="仿宋_GB2312" w:eastAsia="仿宋_GB2312"/>
          <w:color w:val="000000"/>
          <w:sz w:val="24"/>
        </w:rPr>
        <w:t>2.学科课程每节35分钟。</w:t>
      </w:r>
    </w:p>
    <w:p>
      <w:pPr>
        <w:widowControl/>
        <w:spacing w:line="480" w:lineRule="exact"/>
        <w:ind w:firstLine="482"/>
        <w:jc w:val="left"/>
        <w:rPr>
          <w:rFonts w:ascii="仿宋_GB2312" w:eastAsia="仿宋_GB2312"/>
          <w:color w:val="000000"/>
          <w:sz w:val="24"/>
        </w:rPr>
      </w:pPr>
      <w:r>
        <w:rPr>
          <w:rFonts w:hint="eastAsia" w:ascii="仿宋_GB2312" w:eastAsia="仿宋_GB2312"/>
          <w:color w:val="000000"/>
          <w:sz w:val="24"/>
        </w:rPr>
        <w:t>3.红色</w:t>
      </w:r>
      <w:r>
        <w:rPr>
          <w:rFonts w:hint="eastAsia" w:ascii="仿宋_GB2312" w:eastAsia="仿宋_GB2312"/>
          <w:color w:val="000000"/>
          <w:sz w:val="24"/>
          <w:szCs w:val="21"/>
        </w:rPr>
        <w:t>文化</w:t>
      </w:r>
      <w:r>
        <w:rPr>
          <w:rFonts w:hint="eastAsia" w:ascii="仿宋_GB2312" w:eastAsia="仿宋_GB2312"/>
          <w:color w:val="000000"/>
          <w:sz w:val="24"/>
        </w:rPr>
        <w:t>教育、艺术欣赏、体育锻炼分别每次20分钟。</w:t>
      </w:r>
    </w:p>
    <w:p>
      <w:pPr>
        <w:widowControl/>
        <w:spacing w:line="480" w:lineRule="exact"/>
        <w:ind w:firstLine="482"/>
        <w:jc w:val="left"/>
        <w:rPr>
          <w:rFonts w:hint="eastAsia" w:ascii="仿宋_GB2312" w:eastAsia="仿宋_GB2312"/>
          <w:color w:val="000000"/>
          <w:sz w:val="24"/>
        </w:rPr>
      </w:pPr>
      <w:r>
        <w:rPr>
          <w:rFonts w:hint="eastAsia" w:ascii="仿宋_GB2312" w:eastAsia="仿宋_GB2312"/>
          <w:color w:val="000000"/>
          <w:sz w:val="24"/>
        </w:rPr>
        <w:t>4.健康教育为15分钟。</w:t>
      </w:r>
    </w:p>
    <w:p>
      <w:pPr>
        <w:widowControl/>
        <w:spacing w:line="480" w:lineRule="exact"/>
        <w:ind w:firstLine="482"/>
        <w:jc w:val="left"/>
        <w:rPr>
          <w:rFonts w:ascii="微软雅黑" w:hAnsi="微软雅黑" w:eastAsia="微软雅黑" w:cs="微软雅黑"/>
          <w:color w:val="000000"/>
          <w:sz w:val="24"/>
          <w:shd w:val="clear" w:color="auto" w:fill="FFFFFF"/>
        </w:rPr>
        <w:sectPr>
          <w:headerReference r:id="rId4" w:type="first"/>
          <w:headerReference r:id="rId3" w:type="default"/>
          <w:footerReference r:id="rId5" w:type="default"/>
          <w:footerReference r:id="rId6" w:type="even"/>
          <w:pgSz w:w="11906" w:h="16838"/>
          <w:pgMar w:top="1588" w:right="1588" w:bottom="1588" w:left="1588" w:header="851" w:footer="1191" w:gutter="0"/>
          <w:cols w:space="720" w:num="1"/>
          <w:docGrid w:type="linesAndChars" w:linePitch="312" w:charSpace="0"/>
        </w:sectPr>
      </w:pPr>
    </w:p>
    <w:p>
      <w:pPr>
        <w:widowControl/>
        <w:spacing w:line="480" w:lineRule="exact"/>
        <w:jc w:val="left"/>
        <w:rPr>
          <w:rFonts w:hint="eastAsia" w:ascii="微软雅黑" w:hAnsi="微软雅黑" w:eastAsia="黑体" w:cs="微软雅黑"/>
          <w:color w:val="000000"/>
          <w:sz w:val="24"/>
          <w:shd w:val="clear" w:color="auto" w:fill="FFFFFF"/>
          <w:lang w:eastAsia="zh-CN"/>
        </w:rPr>
      </w:pPr>
      <w:r>
        <w:rPr>
          <w:rFonts w:hint="eastAsia" w:ascii="黑体" w:hAnsi="黑体" w:eastAsia="黑体"/>
          <w:color w:val="000000"/>
          <w:sz w:val="32"/>
          <w:szCs w:val="28"/>
        </w:rPr>
        <w:t>附件1-</w:t>
      </w:r>
      <w:r>
        <w:rPr>
          <w:rFonts w:hint="eastAsia" w:ascii="黑体" w:hAnsi="黑体" w:eastAsia="黑体"/>
          <w:color w:val="000000"/>
          <w:sz w:val="32"/>
          <w:szCs w:val="28"/>
          <w:lang w:val="en-US" w:eastAsia="zh-CN"/>
        </w:rPr>
        <w:t>5</w:t>
      </w:r>
    </w:p>
    <w:p>
      <w:pPr>
        <w:spacing w:line="460" w:lineRule="exact"/>
        <w:jc w:val="center"/>
        <w:rPr>
          <w:rFonts w:ascii="方正小标宋简体" w:hAnsi="宋体" w:eastAsia="方正小标宋简体"/>
          <w:sz w:val="32"/>
          <w:szCs w:val="32"/>
        </w:rPr>
      </w:pPr>
      <w:r>
        <w:rPr>
          <w:rFonts w:hint="eastAsia" w:ascii="方正小标宋简体" w:hAnsi="宋体" w:eastAsia="方正小标宋简体"/>
          <w:sz w:val="32"/>
          <w:szCs w:val="32"/>
        </w:rPr>
        <w:t>抚州市中小学2020年春季学期延期开学期间线上教育教学录课工作安排表(第</w:t>
      </w:r>
      <w:r>
        <w:rPr>
          <w:rFonts w:ascii="方正小标宋简体" w:hAnsi="宋体" w:eastAsia="方正小标宋简体"/>
          <w:sz w:val="32"/>
          <w:szCs w:val="32"/>
        </w:rPr>
        <w:t>一</w:t>
      </w:r>
      <w:r>
        <w:rPr>
          <w:rFonts w:hint="eastAsia" w:ascii="方正小标宋简体" w:hAnsi="宋体" w:eastAsia="方正小标宋简体"/>
          <w:sz w:val="32"/>
          <w:szCs w:val="32"/>
        </w:rPr>
        <w:t>周</w:t>
      </w:r>
      <w:r>
        <w:rPr>
          <w:rFonts w:ascii="方正小标宋简体" w:hAnsi="宋体" w:eastAsia="方正小标宋简体"/>
          <w:sz w:val="32"/>
          <w:szCs w:val="32"/>
        </w:rPr>
        <w:t>)</w:t>
      </w:r>
    </w:p>
    <w:tbl>
      <w:tblPr>
        <w:tblStyle w:val="17"/>
        <w:tblW w:w="14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779"/>
        <w:gridCol w:w="986"/>
        <w:gridCol w:w="1530"/>
        <w:gridCol w:w="1395"/>
        <w:gridCol w:w="1290"/>
        <w:gridCol w:w="1798"/>
        <w:gridCol w:w="3142"/>
        <w:gridCol w:w="154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006"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科 目</w:t>
            </w:r>
          </w:p>
        </w:tc>
        <w:tc>
          <w:tcPr>
            <w:tcW w:w="779"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年 级</w:t>
            </w:r>
          </w:p>
        </w:tc>
        <w:tc>
          <w:tcPr>
            <w:tcW w:w="986"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录课老师</w:t>
            </w:r>
          </w:p>
        </w:tc>
        <w:tc>
          <w:tcPr>
            <w:tcW w:w="1530"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所在单位</w:t>
            </w:r>
          </w:p>
        </w:tc>
        <w:tc>
          <w:tcPr>
            <w:tcW w:w="1395"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联系电话</w:t>
            </w:r>
          </w:p>
        </w:tc>
        <w:tc>
          <w:tcPr>
            <w:tcW w:w="1290"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录课地点</w:t>
            </w:r>
          </w:p>
        </w:tc>
        <w:tc>
          <w:tcPr>
            <w:tcW w:w="1798"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录    课</w:t>
            </w:r>
          </w:p>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日期时间</w:t>
            </w:r>
          </w:p>
        </w:tc>
        <w:tc>
          <w:tcPr>
            <w:tcW w:w="3142"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录课点联系人</w:t>
            </w:r>
          </w:p>
        </w:tc>
        <w:tc>
          <w:tcPr>
            <w:tcW w:w="1542"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录 课 点</w:t>
            </w:r>
          </w:p>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联系人电话</w:t>
            </w:r>
          </w:p>
        </w:tc>
        <w:tc>
          <w:tcPr>
            <w:tcW w:w="1061" w:type="dxa"/>
            <w:vAlign w:val="center"/>
          </w:tcPr>
          <w:p>
            <w:pPr>
              <w:spacing w:line="300" w:lineRule="exact"/>
              <w:ind w:left="-105" w:leftChars="-50" w:right="-94" w:rightChars="-45"/>
              <w:jc w:val="center"/>
              <w:rPr>
                <w:rFonts w:ascii="黑体" w:hAnsi="黑体" w:eastAsia="黑体"/>
                <w:kern w:val="0"/>
                <w:sz w:val="24"/>
              </w:rPr>
            </w:pPr>
            <w:r>
              <w:rPr>
                <w:rFonts w:hint="eastAsia" w:ascii="黑体" w:hAnsi="黑体" w:eastAsia="黑体"/>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小学英语</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(科普版)</w:t>
            </w: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三年级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刘燕珍</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临川一小</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13755922818</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临川第一</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实验学校</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2月5日8:00</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张腾(教学楼三楼录播室)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15807046305</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四年级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桂云</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临川四小</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13767608737</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2月5日8:00</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五年级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阮红梅</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临川实验小学</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18907947667</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2月5日8:00</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六年级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王振华</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18979466672</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2月5日8:00</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初中音乐</w:t>
            </w: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七年级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李 莉</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13870499046</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2月4日16:00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邓黛依</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13767652277</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2月4日16:00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章 燕</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13707047033</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2月4日14:00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八年级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高斐</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13979408055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2月4日11:00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周建明</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13979469906</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2月4日10:00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付敏华</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临川四中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13707040253</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2月4日15:00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初中美术</w:t>
            </w: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七年级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王彩霞</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13879444595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2月4日9:00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邓琳</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13755957668</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2月4日10:00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程娟</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13767655415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2月4日9:00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八年级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殷朝晖</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13979486488</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临川第一</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实验学校</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2月4日9:00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张腾(教学楼三楼录播室)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15807046305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邹敏</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市实验学校</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13507945275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临川第一</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实验学校</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2月4日8:00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张腾(教学楼三楼录播室)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15807046305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陈培</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13407942019</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2月4日11:00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高中历史</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(人民版)</w:t>
            </w: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一年级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王高华</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崇仁一中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13979448922</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临川第一</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实验学校</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2月4日10:00(2节连录)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张腾(教学楼三楼录播室)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15807046305</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35分钟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二年级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陈剑强</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13879443534</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2月4日14:00(2节连录)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高中音乐</w:t>
            </w: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一、二年级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郭晨</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18779408855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2月4日9:00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李芸</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13507949654</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2月4日10:00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邓志芳</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13970478539</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临川三中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2月4日15:00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刘贵祥(行政楼三楼录播室)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13970473117</w:t>
            </w:r>
          </w:p>
        </w:tc>
        <w:tc>
          <w:tcPr>
            <w:tcW w:w="1061" w:type="dxa"/>
            <w:vMerge w:val="continue"/>
            <w:vAlign w:val="center"/>
          </w:tcPr>
          <w:p>
            <w:pPr>
              <w:spacing w:line="300" w:lineRule="exact"/>
              <w:ind w:left="-105" w:leftChars="-50" w:right="-94" w:rightChars="-45"/>
              <w:jc w:val="center"/>
              <w:rPr>
                <w:rFonts w:ascii="仿宋_GB2312" w:hAnsi="黑体"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006"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高中美术</w:t>
            </w:r>
          </w:p>
        </w:tc>
        <w:tc>
          <w:tcPr>
            <w:tcW w:w="779"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一、二</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年级</w:t>
            </w: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邓陆军</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18079426565</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抚州一中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2月4日11:00(2节连录)</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肖剑(逸夫楼四楼录播室)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13970484597</w:t>
            </w:r>
          </w:p>
        </w:tc>
        <w:tc>
          <w:tcPr>
            <w:tcW w:w="1061" w:type="dxa"/>
            <w:vMerge w:val="restart"/>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时长</w:t>
            </w:r>
          </w:p>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006"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779" w:type="dxa"/>
            <w:vMerge w:val="continue"/>
            <w:vAlign w:val="center"/>
          </w:tcPr>
          <w:p>
            <w:pPr>
              <w:spacing w:line="300" w:lineRule="exact"/>
              <w:ind w:left="-105" w:leftChars="-50" w:right="-94" w:rightChars="-45"/>
              <w:jc w:val="center"/>
              <w:rPr>
                <w:rFonts w:ascii="仿宋_GB2312" w:hAnsi="黑体" w:eastAsia="仿宋_GB2312"/>
                <w:kern w:val="0"/>
                <w:sz w:val="24"/>
              </w:rPr>
            </w:pPr>
          </w:p>
        </w:tc>
        <w:tc>
          <w:tcPr>
            <w:tcW w:w="986"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余叨会</w:t>
            </w:r>
          </w:p>
        </w:tc>
        <w:tc>
          <w:tcPr>
            <w:tcW w:w="153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395"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15107046290</w:t>
            </w:r>
          </w:p>
        </w:tc>
        <w:tc>
          <w:tcPr>
            <w:tcW w:w="1290"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临川二中</w:t>
            </w:r>
          </w:p>
        </w:tc>
        <w:tc>
          <w:tcPr>
            <w:tcW w:w="1798"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2月4日16:00</w:t>
            </w:r>
          </w:p>
        </w:tc>
        <w:tc>
          <w:tcPr>
            <w:tcW w:w="31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帅奇云(图书馆四楼录播室)</w:t>
            </w:r>
          </w:p>
        </w:tc>
        <w:tc>
          <w:tcPr>
            <w:tcW w:w="1542" w:type="dxa"/>
            <w:vAlign w:val="center"/>
          </w:tcPr>
          <w:p>
            <w:pPr>
              <w:spacing w:line="300" w:lineRule="exact"/>
              <w:ind w:left="-105" w:leftChars="-50" w:right="-94" w:rightChars="-45"/>
              <w:jc w:val="center"/>
              <w:rPr>
                <w:rFonts w:ascii="仿宋_GB2312" w:hAnsi="黑体" w:eastAsia="仿宋_GB2312"/>
                <w:kern w:val="0"/>
                <w:sz w:val="24"/>
              </w:rPr>
            </w:pPr>
            <w:r>
              <w:rPr>
                <w:rFonts w:hint="eastAsia" w:ascii="仿宋_GB2312" w:hAnsi="黑体" w:eastAsia="仿宋_GB2312"/>
                <w:kern w:val="0"/>
                <w:sz w:val="24"/>
              </w:rPr>
              <w:t>13879440855</w:t>
            </w:r>
          </w:p>
        </w:tc>
        <w:tc>
          <w:tcPr>
            <w:tcW w:w="1061" w:type="dxa"/>
            <w:vMerge w:val="continue"/>
            <w:vAlign w:val="center"/>
          </w:tcPr>
          <w:p>
            <w:pPr>
              <w:spacing w:line="300" w:lineRule="exact"/>
              <w:ind w:left="-105" w:leftChars="-50" w:right="-94" w:rightChars="-45"/>
              <w:jc w:val="center"/>
              <w:rPr>
                <w:rFonts w:ascii="黑体" w:hAnsi="黑体" w:eastAsia="黑体"/>
                <w:kern w:val="0"/>
                <w:sz w:val="24"/>
              </w:rPr>
            </w:pPr>
          </w:p>
        </w:tc>
      </w:tr>
    </w:tbl>
    <w:p>
      <w:pPr>
        <w:widowControl/>
        <w:spacing w:line="480" w:lineRule="exact"/>
        <w:jc w:val="left"/>
        <w:rPr>
          <w:rFonts w:ascii="微软雅黑" w:hAnsi="微软雅黑" w:eastAsia="微软雅黑" w:cs="微软雅黑"/>
          <w:color w:val="000000"/>
          <w:sz w:val="24"/>
          <w:shd w:val="clear" w:color="auto" w:fill="FFFFFF"/>
        </w:rPr>
      </w:pPr>
      <w:r>
        <w:rPr>
          <w:rFonts w:hint="eastAsia" w:ascii="仿宋_GB2312" w:hAnsi="等线" w:eastAsia="仿宋_GB2312" w:cs="宋体"/>
          <w:sz w:val="24"/>
        </w:rPr>
        <w:t>录制时间：抚州一中230分钟（10节）、临川二中240分钟（9节）、临川三中190分钟（8节）、临川第一实验学校200分钟（7节），共860分钟（34节）。</w:t>
      </w:r>
    </w:p>
    <w:p>
      <w:pPr>
        <w:widowControl/>
        <w:spacing w:line="480" w:lineRule="exact"/>
        <w:ind w:firstLine="482"/>
        <w:jc w:val="left"/>
        <w:rPr>
          <w:rFonts w:ascii="微软雅黑" w:hAnsi="微软雅黑" w:eastAsia="微软雅黑" w:cs="微软雅黑"/>
          <w:color w:val="000000"/>
          <w:sz w:val="24"/>
          <w:shd w:val="clear" w:color="auto" w:fill="FFFFFF"/>
        </w:rPr>
        <w:sectPr>
          <w:pgSz w:w="16838" w:h="11906" w:orient="landscape"/>
          <w:pgMar w:top="1588" w:right="1588" w:bottom="1588" w:left="1588" w:header="851" w:footer="1191" w:gutter="0"/>
          <w:cols w:space="720" w:num="1"/>
          <w:docGrid w:type="linesAndChars" w:linePitch="312" w:charSpace="0"/>
        </w:sectPr>
      </w:pPr>
    </w:p>
    <w:p>
      <w:pPr>
        <w:widowControl/>
        <w:spacing w:line="480" w:lineRule="exact"/>
        <w:jc w:val="left"/>
        <w:rPr>
          <w:rFonts w:ascii="黑体" w:hAnsi="黑体" w:eastAsia="黑体" w:cs="仿宋_GB2312"/>
          <w:color w:val="000000"/>
          <w:sz w:val="32"/>
          <w:szCs w:val="32"/>
        </w:rPr>
      </w:pPr>
      <w:r>
        <w:rPr>
          <w:rFonts w:hint="eastAsia" w:ascii="黑体" w:hAnsi="黑体" w:eastAsia="黑体" w:cs="仿宋_GB2312"/>
          <w:color w:val="000000"/>
          <w:sz w:val="32"/>
          <w:szCs w:val="32"/>
        </w:rPr>
        <w:t>附件</w:t>
      </w:r>
      <w:r>
        <w:rPr>
          <w:rFonts w:ascii="黑体" w:hAnsi="黑体" w:eastAsia="黑体" w:cs="仿宋_GB2312"/>
          <w:color w:val="000000"/>
          <w:sz w:val="32"/>
          <w:szCs w:val="32"/>
        </w:rPr>
        <w:t>2</w:t>
      </w:r>
    </w:p>
    <w:p>
      <w:pPr>
        <w:spacing w:line="600" w:lineRule="exact"/>
        <w:jc w:val="center"/>
        <w:rPr>
          <w:rFonts w:ascii="方正小标宋简体" w:hAnsi="宋体" w:eastAsia="方正小标宋简体" w:cs="仿宋_GB2312"/>
          <w:color w:val="000000"/>
          <w:sz w:val="44"/>
          <w:szCs w:val="44"/>
        </w:rPr>
      </w:pPr>
    </w:p>
    <w:p>
      <w:pPr>
        <w:spacing w:line="600" w:lineRule="exact"/>
        <w:jc w:val="center"/>
        <w:rPr>
          <w:rFonts w:ascii="方正小标宋简体" w:hAnsi="宋体" w:eastAsia="方正小标宋简体" w:cs="仿宋_GB2312"/>
          <w:color w:val="000000"/>
          <w:sz w:val="44"/>
          <w:szCs w:val="44"/>
        </w:rPr>
      </w:pPr>
      <w:r>
        <w:rPr>
          <w:rFonts w:hint="eastAsia" w:ascii="方正小标宋简体" w:hAnsi="宋体" w:eastAsia="方正小标宋简体" w:cs="仿宋_GB2312"/>
          <w:color w:val="000000"/>
          <w:sz w:val="44"/>
          <w:szCs w:val="44"/>
        </w:rPr>
        <w:t>我</w:t>
      </w:r>
      <w:r>
        <w:rPr>
          <w:rFonts w:hint="eastAsia" w:ascii="方正小标宋简体" w:hAnsi="宋体" w:eastAsia="方正小标宋简体" w:cs="仿宋_GB2312"/>
          <w:color w:val="000000"/>
          <w:sz w:val="44"/>
          <w:szCs w:val="44"/>
          <w:lang w:eastAsia="zh-CN"/>
        </w:rPr>
        <w:t>县</w:t>
      </w:r>
      <w:r>
        <w:rPr>
          <w:rFonts w:hint="eastAsia" w:ascii="方正小标宋简体" w:hAnsi="宋体" w:eastAsia="方正小标宋简体" w:cs="仿宋_GB2312"/>
          <w:color w:val="000000"/>
          <w:sz w:val="44"/>
          <w:szCs w:val="44"/>
        </w:rPr>
        <w:t>中小学线上教育教学温馨提示</w:t>
      </w:r>
    </w:p>
    <w:p>
      <w:pPr>
        <w:spacing w:line="600" w:lineRule="exact"/>
        <w:jc w:val="center"/>
        <w:rPr>
          <w:rFonts w:ascii="方正小标宋简体" w:hAnsi="仿宋_GB2312" w:eastAsia="方正小标宋简体" w:cs="仿宋_GB2312"/>
          <w:color w:val="000000"/>
          <w:sz w:val="32"/>
          <w:szCs w:val="32"/>
        </w:rPr>
      </w:pPr>
    </w:p>
    <w:p>
      <w:pPr>
        <w:spacing w:line="52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各位同学、家长：</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我省各级各类学校已确定2020年春季学期17日前不得开学，为了指导和帮助我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中小学生在春季学期延期开学期间，科学合理安排好在家学习与生活，省教育厅将从2月10日起，依据教育部颁发的《义务教育课程方案》和《普通高中课程方案》规定的课程和课时以及我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中小学教材版本选用情况，综合考虑学生视力保护、线上学习特点等因素，我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统一安排中小学线上教育教学。</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现就参加线上教育教学提示如下：</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通过广电网络有线电视（延期开学期间未缴费用户可免费接收）、江西IPTV（中国电信）和中国移动、中国联通互联网电视收看学习，也可以利用电脑、手机、平板电脑等，通过互联网在“赣教云”收看学习。</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二、根据自己就读年级及教材版本，按照《2020年延期开学期间我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中小学线上教育教学课时安排表》，选择对应的教学频道。</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三、登录“赣教云”，可下载《2020年延期开学期间我</w:t>
      </w:r>
      <w:r>
        <w:rPr>
          <w:rFonts w:hint="eastAsia" w:ascii="仿宋_GB2312" w:hAnsi="仿宋_GB2312" w:eastAsia="仿宋_GB2312" w:cs="仿宋_GB2312"/>
          <w:color w:val="000000"/>
          <w:sz w:val="32"/>
          <w:szCs w:val="32"/>
          <w:lang w:eastAsia="zh-CN"/>
        </w:rPr>
        <w:t>县</w:t>
      </w:r>
      <w:r>
        <w:rPr>
          <w:rFonts w:hint="eastAsia" w:ascii="仿宋_GB2312" w:hAnsi="仿宋_GB2312" w:eastAsia="仿宋_GB2312" w:cs="仿宋_GB2312"/>
          <w:color w:val="000000"/>
          <w:sz w:val="32"/>
          <w:szCs w:val="32"/>
        </w:rPr>
        <w:t>中小学线上教育教学课时安排表》、春季学期各学科教材（电子版）、春季学期各学科文字作业本（电子版）。</w:t>
      </w:r>
    </w:p>
    <w:p>
      <w:pPr>
        <w:spacing w:line="52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祝各位同学学习进步、各位家长事业顺利！</w:t>
      </w:r>
    </w:p>
    <w:p>
      <w:pPr>
        <w:spacing w:line="520" w:lineRule="exact"/>
        <w:ind w:firstLine="640" w:firstLineChars="200"/>
        <w:rPr>
          <w:rFonts w:ascii="仿宋_GB2312" w:hAnsi="仿宋" w:eastAsia="仿宋_GB2312"/>
          <w:color w:val="000000"/>
          <w:sz w:val="32"/>
          <w:szCs w:val="32"/>
        </w:rPr>
      </w:pPr>
      <w:r>
        <w:rPr>
          <w:rFonts w:hint="eastAsia" w:ascii="仿宋_GB2312" w:hAnsi="仿宋_GB2312" w:eastAsia="仿宋_GB2312" w:cs="仿宋_GB2312"/>
          <w:color w:val="000000"/>
          <w:sz w:val="32"/>
          <w:szCs w:val="32"/>
        </w:rPr>
        <w:t>新年健康吉祥！</w:t>
      </w:r>
      <w:r>
        <w:rPr>
          <w:rFonts w:hint="eastAsia" w:ascii="仿宋_GB2312" w:hAnsi="仿宋" w:eastAsia="仿宋_GB2312"/>
          <w:color w:val="000000"/>
          <w:sz w:val="32"/>
          <w:szCs w:val="32"/>
        </w:rPr>
        <w:t xml:space="preserve"> </w:t>
      </w:r>
    </w:p>
    <w:p>
      <w:pPr>
        <w:widowControl/>
        <w:spacing w:line="480" w:lineRule="exact"/>
        <w:ind w:firstLine="482"/>
        <w:jc w:val="left"/>
        <w:rPr>
          <w:rFonts w:ascii="黑体" w:hAnsi="黑体" w:eastAsia="黑体" w:cs="仿宋_GB2312"/>
          <w:color w:val="000000"/>
          <w:sz w:val="32"/>
          <w:szCs w:val="32"/>
        </w:rPr>
      </w:pPr>
      <w:r>
        <w:rPr>
          <w:rFonts w:hint="eastAsia" w:ascii="黑体" w:hAnsi="黑体" w:eastAsia="黑体" w:cs="仿宋_GB2312"/>
          <w:color w:val="000000"/>
          <w:sz w:val="32"/>
          <w:szCs w:val="32"/>
        </w:rPr>
        <w:t>附件</w:t>
      </w:r>
      <w:r>
        <w:rPr>
          <w:rFonts w:ascii="黑体" w:hAnsi="黑体" w:eastAsia="黑体" w:cs="仿宋_GB2312"/>
          <w:color w:val="000000"/>
          <w:sz w:val="32"/>
          <w:szCs w:val="32"/>
        </w:rPr>
        <w:t>3</w:t>
      </w:r>
    </w:p>
    <w:p>
      <w:pPr>
        <w:spacing w:line="600" w:lineRule="exact"/>
        <w:jc w:val="center"/>
        <w:rPr>
          <w:rFonts w:ascii="方正小标宋简体" w:hAnsi="宋体" w:eastAsia="方正小标宋简体" w:cs="仿宋_GB2312"/>
          <w:color w:val="000000"/>
          <w:sz w:val="44"/>
          <w:szCs w:val="44"/>
        </w:rPr>
      </w:pPr>
    </w:p>
    <w:p>
      <w:pPr>
        <w:spacing w:line="600" w:lineRule="exact"/>
        <w:jc w:val="center"/>
        <w:rPr>
          <w:rFonts w:ascii="方正小标宋简体" w:hAnsi="宋体" w:eastAsia="方正小标宋简体" w:cs="仿宋_GB2312"/>
          <w:color w:val="000000"/>
          <w:sz w:val="44"/>
          <w:szCs w:val="44"/>
        </w:rPr>
      </w:pPr>
      <w:r>
        <w:rPr>
          <w:rFonts w:hint="eastAsia" w:ascii="方正小标宋简体" w:hAnsi="宋体" w:eastAsia="方正小标宋简体" w:cs="仿宋_GB2312"/>
          <w:color w:val="000000"/>
          <w:sz w:val="44"/>
          <w:szCs w:val="44"/>
        </w:rPr>
        <w:t>江西省中小学线上教学平台访问指南</w:t>
      </w:r>
    </w:p>
    <w:p>
      <w:pPr>
        <w:spacing w:line="52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江西省中小学线上教学平台”（以下简称教学平台）是江西省教育厅在抗击新型冠状病毒感染的肺炎疫情和延迟开学期间开展在线教学的支撑平台。平台充分利用“互联网+教育”优势，依托江西省教育资源公共服务平台（以下简称赣教云平台），免费为教师和学生提供在线学习和课后网络辅导服务。</w:t>
      </w:r>
    </w:p>
    <w:p>
      <w:pPr>
        <w:spacing w:line="52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一、访问方式</w:t>
      </w:r>
    </w:p>
    <w:p>
      <w:pPr>
        <w:spacing w:line="52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1.电脑用户进入江西省教育资源公共服务平台（http://www.jxeduyun.com），点击首页图片进入教学平台（</w:t>
      </w:r>
      <w:r>
        <w:fldChar w:fldCharType="begin"/>
      </w:r>
      <w:r>
        <w:instrText xml:space="preserve"> HYPERLINK "http://study.jxeduyun.com" </w:instrText>
      </w:r>
      <w:r>
        <w:fldChar w:fldCharType="separate"/>
      </w:r>
      <w:r>
        <w:rPr>
          <w:rStyle w:val="12"/>
          <w:rFonts w:hint="eastAsia" w:ascii="仿宋_GB2312" w:hAnsi="仿宋" w:eastAsia="仿宋_GB2312"/>
          <w:sz w:val="32"/>
          <w:szCs w:val="32"/>
        </w:rPr>
        <w:t>http://study.jxeduyun.co</w:t>
      </w:r>
      <w:r>
        <w:rPr>
          <w:rStyle w:val="12"/>
          <w:rFonts w:ascii="仿宋_GB2312" w:hAnsi="仿宋" w:eastAsia="仿宋_GB2312"/>
          <w:sz w:val="32"/>
          <w:szCs w:val="32"/>
        </w:rPr>
        <w:t>m</w:t>
      </w:r>
      <w:r>
        <w:rPr>
          <w:rStyle w:val="12"/>
          <w:rFonts w:ascii="仿宋_GB2312" w:hAnsi="仿宋" w:eastAsia="仿宋_GB2312"/>
          <w:sz w:val="32"/>
          <w:szCs w:val="32"/>
        </w:rPr>
        <w:fldChar w:fldCharType="end"/>
      </w:r>
      <w:r>
        <w:rPr>
          <w:rFonts w:ascii="仿宋_GB2312" w:hAnsi="仿宋" w:eastAsia="仿宋_GB2312"/>
          <w:color w:val="000000"/>
          <w:sz w:val="32"/>
          <w:szCs w:val="32"/>
        </w:rPr>
        <w:t>）</w:t>
      </w:r>
    </w:p>
    <w:p>
      <w:r>
        <w:drawing>
          <wp:inline distT="0" distB="0" distL="0" distR="0">
            <wp:extent cx="5540375" cy="29991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40375" cy="2999105"/>
                    </a:xfrm>
                    <a:prstGeom prst="rect">
                      <a:avLst/>
                    </a:prstGeom>
                    <a:noFill/>
                    <a:ln>
                      <a:noFill/>
                    </a:ln>
                  </pic:spPr>
                </pic:pic>
              </a:graphicData>
            </a:graphic>
          </wp:inline>
        </w:drawing>
      </w:r>
    </w:p>
    <w:p>
      <w:r>
        <w:drawing>
          <wp:inline distT="0" distB="0" distL="0" distR="0">
            <wp:extent cx="5540375" cy="295211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40375" cy="2952115"/>
                    </a:xfrm>
                    <a:prstGeom prst="rect">
                      <a:avLst/>
                    </a:prstGeom>
                    <a:noFill/>
                    <a:ln>
                      <a:noFill/>
                    </a:ln>
                  </pic:spPr>
                </pic:pic>
              </a:graphicData>
            </a:graphic>
          </wp:inline>
        </w:drawing>
      </w:r>
    </w:p>
    <w:p>
      <w:pPr>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2.手机用户微信右上角点+号，搜索“赣教通”，在公众号中找到并关注“赣教通”公众号，进入公众号后点击“资源应用”菜单中的“线上教学”进行访问。</w:t>
      </w:r>
    </w:p>
    <w:p>
      <w:pPr>
        <w:rPr>
          <w:rFonts w:ascii="仿宋_GB2312" w:hAnsi="仿宋" w:eastAsia="仿宋_GB2312"/>
          <w:color w:val="000000"/>
          <w:sz w:val="32"/>
          <w:szCs w:val="32"/>
        </w:rPr>
      </w:pPr>
      <w:r>
        <w:drawing>
          <wp:anchor distT="0" distB="0" distL="114300" distR="114300" simplePos="0" relativeHeight="251658240" behindDoc="0" locked="0" layoutInCell="1" allowOverlap="1">
            <wp:simplePos x="0" y="0"/>
            <wp:positionH relativeFrom="column">
              <wp:posOffset>4089400</wp:posOffset>
            </wp:positionH>
            <wp:positionV relativeFrom="paragraph">
              <wp:posOffset>138430</wp:posOffset>
            </wp:positionV>
            <wp:extent cx="1830070" cy="396938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830070" cy="396938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4067175</wp:posOffset>
                </wp:positionH>
                <wp:positionV relativeFrom="paragraph">
                  <wp:posOffset>138430</wp:posOffset>
                </wp:positionV>
                <wp:extent cx="0" cy="4184650"/>
                <wp:effectExtent l="8255" t="7620" r="10795" b="8255"/>
                <wp:wrapNone/>
                <wp:docPr id="5" name="AutoShape 9"/>
                <wp:cNvGraphicFramePr/>
                <a:graphic xmlns:a="http://schemas.openxmlformats.org/drawingml/2006/main">
                  <a:graphicData uri="http://schemas.microsoft.com/office/word/2010/wordprocessingShape">
                    <wps:wsp>
                      <wps:cNvCnPr>
                        <a:cxnSpLocks noChangeShapeType="1"/>
                      </wps:cNvCnPr>
                      <wps:spPr bwMode="auto">
                        <a:xfrm>
                          <a:off x="0" y="0"/>
                          <a:ext cx="0" cy="4184650"/>
                        </a:xfrm>
                        <a:prstGeom prst="straightConnector1">
                          <a:avLst/>
                        </a:prstGeom>
                        <a:noFill/>
                        <a:ln w="9525">
                          <a:solidFill>
                            <a:srgbClr val="000000"/>
                          </a:solidFill>
                          <a:round/>
                        </a:ln>
                      </wps:spPr>
                      <wps:bodyPr/>
                    </wps:wsp>
                  </a:graphicData>
                </a:graphic>
              </wp:anchor>
            </w:drawing>
          </mc:Choice>
          <mc:Fallback>
            <w:pict>
              <v:shape id="AutoShape 9" o:spid="_x0000_s1026" o:spt="32" type="#_x0000_t32" style="position:absolute;left:0pt;margin-left:320.25pt;margin-top:10.9pt;height:329.5pt;width:0pt;z-index:251659264;mso-width-relative:page;mso-height-relative:page;" filled="f" stroked="t" coordsize="21600,21600" o:gfxdata="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gY0ddcAAAAKAQAADwAAAAAAAAABACAAAAAiAAAAZHJzL2Rvd25yZXYueG1sUEsBAhQA&#10;FAAAAAgAh07iQN2j0Cy6AQAAZAMAAA4AAAAAAAAAAQAgAAAAJgEAAGRycy9lMm9Eb2MueG1sUEsF&#10;BgAAAAAGAAYAWQEAAF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58240" behindDoc="0" locked="0" layoutInCell="1" allowOverlap="1">
                <wp:simplePos x="0" y="0"/>
                <wp:positionH relativeFrom="column">
                  <wp:posOffset>1936115</wp:posOffset>
                </wp:positionH>
                <wp:positionV relativeFrom="paragraph">
                  <wp:posOffset>83820</wp:posOffset>
                </wp:positionV>
                <wp:extent cx="0" cy="4184650"/>
                <wp:effectExtent l="10795" t="10160" r="8255" b="5715"/>
                <wp:wrapNone/>
                <wp:docPr id="4" name="AutoShape 8"/>
                <wp:cNvGraphicFramePr/>
                <a:graphic xmlns:a="http://schemas.openxmlformats.org/drawingml/2006/main">
                  <a:graphicData uri="http://schemas.microsoft.com/office/word/2010/wordprocessingShape">
                    <wps:wsp>
                      <wps:cNvCnPr>
                        <a:cxnSpLocks noChangeShapeType="1"/>
                      </wps:cNvCnPr>
                      <wps:spPr bwMode="auto">
                        <a:xfrm>
                          <a:off x="0" y="0"/>
                          <a:ext cx="0" cy="4184650"/>
                        </a:xfrm>
                        <a:prstGeom prst="straightConnector1">
                          <a:avLst/>
                        </a:prstGeom>
                        <a:noFill/>
                        <a:ln w="9525">
                          <a:solidFill>
                            <a:srgbClr val="000000"/>
                          </a:solidFill>
                          <a:round/>
                        </a:ln>
                      </wps:spPr>
                      <wps:bodyPr/>
                    </wps:wsp>
                  </a:graphicData>
                </a:graphic>
              </wp:anchor>
            </w:drawing>
          </mc:Choice>
          <mc:Fallback>
            <w:pict>
              <v:shape id="AutoShape 8" o:spid="_x0000_s1026" o:spt="32" type="#_x0000_t32" style="position:absolute;left:0pt;margin-left:152.45pt;margin-top:6.6pt;height:329.5pt;width:0pt;z-index:251658240;mso-width-relative:page;mso-height-relative:page;" filled="f" stroked="t" coordsize="21600,21600" o:gfxdata="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99CbdcAAAAKAQAADwAAAAAAAAABACAAAAAiAAAAZHJzL2Rvd25yZXYueG1sUEsBAhQA&#10;FAAAAAgAh07iQGLw0oC6AQAAZAMAAA4AAAAAAAAAAQAgAAAAJgEAAGRycy9lMm9Eb2MueG1sUEsF&#10;BgAAAAAGAAYAWQEAAFIFAAAAAA==&#10;">
                <v:fill on="f" focussize="0,0"/>
                <v:stroke color="#000000" joinstyle="round"/>
                <v:imagedata o:title=""/>
                <o:lock v:ext="edit" aspectratio="f"/>
              </v:shape>
            </w:pict>
          </mc:Fallback>
        </mc:AlternateContent>
      </w:r>
      <w:r>
        <w:drawing>
          <wp:anchor distT="0" distB="0" distL="114300" distR="114300" simplePos="0" relativeHeight="251657216" behindDoc="0" locked="0" layoutInCell="1" allowOverlap="1">
            <wp:simplePos x="0" y="0"/>
            <wp:positionH relativeFrom="column">
              <wp:posOffset>2047875</wp:posOffset>
            </wp:positionH>
            <wp:positionV relativeFrom="paragraph">
              <wp:posOffset>130810</wp:posOffset>
            </wp:positionV>
            <wp:extent cx="1829435" cy="3960495"/>
            <wp:effectExtent l="0" t="0" r="0" b="0"/>
            <wp:wrapNone/>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829435" cy="3960495"/>
                    </a:xfrm>
                    <a:prstGeom prst="rect">
                      <a:avLst/>
                    </a:prstGeom>
                    <a:noFill/>
                    <a:ln>
                      <a:noFill/>
                    </a:ln>
                  </pic:spPr>
                </pic:pic>
              </a:graphicData>
            </a:graphic>
          </wp:anchor>
        </w:drawing>
      </w:r>
      <w:r>
        <w:rPr>
          <w:rFonts w:ascii="仿宋_GB2312" w:hAnsi="仿宋" w:eastAsia="仿宋_GB2312"/>
          <w:color w:val="000000"/>
          <w:sz w:val="32"/>
          <w:szCs w:val="32"/>
        </w:rPr>
        <w:drawing>
          <wp:inline distT="0" distB="0" distL="0" distR="0">
            <wp:extent cx="1867535" cy="4060825"/>
            <wp:effectExtent l="0" t="0" r="0" b="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7535" cy="4060825"/>
                    </a:xfrm>
                    <a:prstGeom prst="rect">
                      <a:avLst/>
                    </a:prstGeom>
                    <a:noFill/>
                    <a:ln>
                      <a:noFill/>
                    </a:ln>
                  </pic:spPr>
                </pic:pic>
              </a:graphicData>
            </a:graphic>
          </wp:inline>
        </w:drawing>
      </w: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p>
    <w:p>
      <w:pPr>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二、在线学习</w:t>
      </w:r>
    </w:p>
    <w:p>
      <w:pPr>
        <w:spacing w:line="52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寒假期间从2月1日起，每天上午9时向小学生推送“讲述红色故事”，向中学生推送“诵读红色家书”优秀作品和《跨越时空的回信》节目一期。每天下午3时向中小学生推送音乐艺术欣赏。</w:t>
      </w:r>
    </w:p>
    <w:p>
      <w:pPr>
        <w:spacing w:line="52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用户挑选正在直播的内容，点击进入即可观看。</w:t>
      </w:r>
    </w:p>
    <w:p>
      <w:pPr>
        <w:jc w:val="left"/>
        <w:rPr>
          <w:rFonts w:ascii="仿宋_GB2312" w:hAnsi="仿宋" w:eastAsia="仿宋_GB2312"/>
          <w:color w:val="000000"/>
          <w:sz w:val="32"/>
          <w:szCs w:val="32"/>
        </w:rPr>
      </w:pPr>
      <w:r>
        <w:rPr>
          <w:rFonts w:eastAsia="Times New Roman"/>
          <w:snapToGrid w:val="0"/>
          <w:color w:val="000000"/>
          <w:w w:val="0"/>
          <w:kern w:val="0"/>
          <w:sz w:val="0"/>
          <w:szCs w:val="0"/>
          <w:u w:color="000000"/>
          <w:shd w:val="clear" w:color="000000" w:fill="000000"/>
          <w:lang w:val="zh-CN" w:eastAsia="zh-CN" w:bidi="zh-CN"/>
        </w:rPr>
        <w:t xml:space="preserve"> </w:t>
      </w:r>
    </w:p>
    <w:p>
      <w:pPr>
        <w:pageBreakBefore/>
        <w:widowControl/>
        <w:spacing w:line="480" w:lineRule="exact"/>
        <w:jc w:val="left"/>
        <w:rPr>
          <w:rFonts w:ascii="黑体" w:hAnsi="黑体" w:eastAsia="黑体" w:cs="仿宋_GB2312"/>
          <w:color w:val="000000"/>
          <w:sz w:val="32"/>
          <w:szCs w:val="32"/>
        </w:rPr>
      </w:pPr>
      <w:r>
        <w:rPr>
          <w:rFonts w:hint="eastAsia" w:ascii="黑体" w:hAnsi="黑体" w:eastAsia="黑体" w:cs="仿宋_GB2312"/>
          <w:color w:val="000000"/>
          <w:sz w:val="32"/>
          <w:szCs w:val="32"/>
        </w:rPr>
        <w:t>附件</w:t>
      </w:r>
      <w:r>
        <w:rPr>
          <w:rFonts w:ascii="黑体" w:hAnsi="黑体" w:eastAsia="黑体" w:cs="仿宋_GB2312"/>
          <w:color w:val="000000"/>
          <w:sz w:val="32"/>
          <w:szCs w:val="32"/>
        </w:rPr>
        <w:t>4</w:t>
      </w:r>
    </w:p>
    <w:p>
      <w:pPr>
        <w:widowControl/>
        <w:shd w:val="clear" w:color="auto" w:fill="FFFFFF"/>
        <w:jc w:val="center"/>
        <w:rPr>
          <w:rFonts w:ascii="方正小标宋简体" w:hAnsi="微软雅黑" w:eastAsia="方正小标宋简体" w:cs="宋体"/>
          <w:b/>
          <w:bCs/>
          <w:spacing w:val="30"/>
          <w:kern w:val="0"/>
          <w:sz w:val="44"/>
          <w:szCs w:val="44"/>
        </w:rPr>
      </w:pPr>
      <w:r>
        <w:rPr>
          <w:rFonts w:hint="eastAsia" w:ascii="方正小标宋简体" w:hAnsi="微软雅黑" w:eastAsia="方正小标宋简体" w:cs="宋体"/>
          <w:b/>
          <w:bCs/>
          <w:spacing w:val="30"/>
          <w:kern w:val="0"/>
          <w:sz w:val="44"/>
          <w:szCs w:val="44"/>
        </w:rPr>
        <w:t>江西省教育厅线上学习问题解答</w:t>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7B0C00"/>
          <w:spacing w:val="30"/>
          <w:kern w:val="0"/>
          <w:sz w:val="27"/>
          <w:szCs w:val="27"/>
        </w:rPr>
        <w:t>一、关于账号登录问题</w:t>
      </w:r>
    </w:p>
    <w:p>
      <w:pPr>
        <w:widowControl/>
        <w:jc w:val="left"/>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FFFFFF"/>
          <w:spacing w:val="30"/>
          <w:kern w:val="0"/>
          <w:sz w:val="24"/>
          <w:shd w:val="clear" w:color="auto" w:fill="FFA900"/>
        </w:rPr>
        <w:t>怎么登录？我孩子的账号是什么？账号有问题无法登录怎么办？</w:t>
      </w: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经过省里工作人员昨晚加班改进，平台已完成升级，期间所有学习入口均不需登录，直接点击选择的课程学习即可在线观看学习。</w:t>
      </w:r>
      <w:r>
        <w:rPr>
          <w:rFonts w:ascii="宋体" w:hAnsi="宋体" w:cs="宋体"/>
          <w:kern w:val="0"/>
          <w:sz w:val="24"/>
        </w:rPr>
        <w:br w:type="textWrapping"/>
      </w:r>
      <w:r>
        <w:rPr>
          <w:rFonts w:hint="eastAsia" w:ascii="微软雅黑" w:hAnsi="微软雅黑" w:eastAsia="微软雅黑" w:cs="宋体"/>
          <w:b/>
          <w:bCs/>
          <w:color w:val="7B0C00"/>
          <w:spacing w:val="30"/>
          <w:kern w:val="0"/>
          <w:sz w:val="27"/>
          <w:szCs w:val="27"/>
        </w:rPr>
        <w:t>二、关于学习方式问题</w:t>
      </w:r>
      <w:r>
        <w:rPr>
          <w:rFonts w:hint="eastAsia" w:ascii="微软雅黑" w:hAnsi="微软雅黑" w:eastAsia="微软雅黑" w:cs="宋体"/>
          <w:b/>
          <w:bCs/>
          <w:color w:val="7B0C00"/>
          <w:spacing w:val="30"/>
          <w:kern w:val="0"/>
          <w:sz w:val="24"/>
        </w:rPr>
        <w:br w:type="textWrapping"/>
      </w:r>
      <w:r>
        <w:rPr>
          <w:rFonts w:hint="eastAsia" w:ascii="微软雅黑" w:hAnsi="微软雅黑" w:eastAsia="微软雅黑" w:cs="宋体"/>
          <w:b/>
          <w:bCs/>
          <w:color w:val="FFFFFF"/>
          <w:spacing w:val="30"/>
          <w:kern w:val="0"/>
          <w:sz w:val="24"/>
          <w:shd w:val="clear" w:color="auto" w:fill="FFA900"/>
        </w:rPr>
        <w:t>1.从哪里进去学？怎么进行学习？</w:t>
      </w:r>
    </w:p>
    <w:p>
      <w:pPr>
        <w:widowControl/>
        <w:jc w:val="left"/>
        <w:rPr>
          <w:rFonts w:ascii="宋体" w:hAnsi="宋体" w:cs="宋体"/>
          <w:kern w:val="0"/>
          <w:sz w:val="24"/>
        </w:rPr>
      </w:pP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电视、电脑、手机、平板都可以学习。但是首选是电视。全省740万学生，加上老师达800万人，若是同时通过网络访问平台，学习平台瞬间就会瘫掉，到时反而大家都无法学习观看了。但是电视不受访问人数影响，所以强烈推荐用电视观看学习。</w:t>
      </w:r>
      <w:r>
        <w:rPr>
          <w:rFonts w:hint="eastAsia" w:ascii="微软雅黑" w:hAnsi="微软雅黑" w:eastAsia="微软雅黑" w:cs="宋体"/>
          <w:spacing w:val="30"/>
          <w:kern w:val="0"/>
          <w:sz w:val="24"/>
        </w:rPr>
        <w:br w:type="textWrapping"/>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FFFFFF"/>
          <w:spacing w:val="30"/>
          <w:kern w:val="0"/>
          <w:sz w:val="24"/>
          <w:shd w:val="clear" w:color="auto" w:fill="FFA900"/>
        </w:rPr>
        <w:t>2.用电信或移动的电视能收看吗？</w:t>
      </w:r>
    </w:p>
    <w:p>
      <w:pPr>
        <w:widowControl/>
        <w:jc w:val="left"/>
        <w:rPr>
          <w:rFonts w:ascii="宋体" w:hAnsi="宋体" w:cs="宋体"/>
          <w:kern w:val="0"/>
          <w:sz w:val="24"/>
        </w:rPr>
      </w:pP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广电、电信、移动、联通的电视盒子都可以收看得到。广电的电视以前安装的没有续费期间仍可收看学习，新升级版的才有回看点播功能；电信、移动、联通的网络电视可以收看，也可以点播回看。</w:t>
      </w:r>
      <w:r>
        <w:rPr>
          <w:rFonts w:hint="eastAsia" w:ascii="微软雅黑" w:hAnsi="微软雅黑" w:eastAsia="微软雅黑" w:cs="宋体"/>
          <w:spacing w:val="30"/>
          <w:kern w:val="0"/>
          <w:sz w:val="24"/>
        </w:rPr>
        <w:br w:type="textWrapping"/>
      </w:r>
    </w:p>
    <w:p>
      <w:pPr>
        <w:widowControl/>
        <w:shd w:val="clear" w:color="auto" w:fill="FFFFFF"/>
        <w:ind w:firstLine="480"/>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FFFFFF"/>
          <w:spacing w:val="30"/>
          <w:kern w:val="0"/>
          <w:sz w:val="24"/>
          <w:shd w:val="clear" w:color="auto" w:fill="FFA900"/>
        </w:rPr>
        <w:t>3.怎么进行学习？</w:t>
      </w:r>
    </w:p>
    <w:p>
      <w:pPr>
        <w:widowControl/>
        <w:jc w:val="left"/>
        <w:rPr>
          <w:rFonts w:ascii="宋体" w:hAnsi="宋体" w:cs="宋体"/>
          <w:kern w:val="0"/>
          <w:sz w:val="24"/>
        </w:rPr>
      </w:pP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电视学习：很多家长问，我家的电视没看到学习的频道，不要急，频道还在更新中，预计6日左右上线，届时会推出电视学习指南。电脑、平板、手机学习：直接点开链接</w:t>
      </w:r>
      <w:r>
        <w:fldChar w:fldCharType="begin"/>
      </w:r>
      <w:r>
        <w:instrText xml:space="preserve"> HYPERLINK "http://study.jxeduyun.com/" </w:instrText>
      </w:r>
      <w:r>
        <w:fldChar w:fldCharType="separate"/>
      </w:r>
      <w:r>
        <w:rPr>
          <w:rStyle w:val="12"/>
          <w:rFonts w:hint="eastAsia" w:ascii="微软雅黑" w:hAnsi="微软雅黑" w:eastAsia="微软雅黑" w:cs="宋体"/>
          <w:spacing w:val="30"/>
          <w:kern w:val="0"/>
          <w:sz w:val="24"/>
        </w:rPr>
        <w:t>http://study.jxeduyun.com/</w:t>
      </w:r>
      <w:r>
        <w:rPr>
          <w:rStyle w:val="12"/>
          <w:rFonts w:hint="eastAsia" w:ascii="微软雅黑" w:hAnsi="微软雅黑" w:eastAsia="微软雅黑" w:cs="宋体"/>
          <w:spacing w:val="30"/>
          <w:kern w:val="0"/>
          <w:sz w:val="24"/>
        </w:rPr>
        <w:fldChar w:fldCharType="end"/>
      </w:r>
      <w:r>
        <w:rPr>
          <w:rFonts w:hint="eastAsia" w:ascii="微软雅黑" w:hAnsi="微软雅黑" w:eastAsia="微软雅黑" w:cs="宋体"/>
          <w:spacing w:val="30"/>
          <w:kern w:val="0"/>
          <w:sz w:val="24"/>
        </w:rPr>
        <w:t>就可以选择学科课程观看学习。目前正在播出“红色故事”思想教育。</w:t>
      </w:r>
      <w:r>
        <w:rPr>
          <w:rFonts w:ascii="宋体" w:hAnsi="宋体" w:cs="宋体"/>
          <w:kern w:val="0"/>
          <w:sz w:val="24"/>
        </w:rPr>
        <w:br w:type="textWrapping"/>
      </w:r>
      <w:r>
        <w:rPr>
          <w:rFonts w:hint="eastAsia" w:ascii="微软雅黑" w:hAnsi="微软雅黑" w:eastAsia="微软雅黑" w:cs="宋体"/>
          <w:b/>
          <w:bCs/>
          <w:color w:val="7B0C00"/>
          <w:spacing w:val="30"/>
          <w:kern w:val="0"/>
          <w:sz w:val="27"/>
          <w:szCs w:val="27"/>
        </w:rPr>
        <w:t>三、关于电视安装问题</w:t>
      </w:r>
      <w:r>
        <w:rPr>
          <w:rFonts w:hint="eastAsia" w:ascii="微软雅黑" w:hAnsi="微软雅黑" w:eastAsia="微软雅黑" w:cs="宋体"/>
          <w:b/>
          <w:bCs/>
          <w:color w:val="7B0C00"/>
          <w:spacing w:val="30"/>
          <w:kern w:val="0"/>
          <w:sz w:val="27"/>
          <w:szCs w:val="27"/>
        </w:rPr>
        <w:br w:type="textWrapping"/>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FFFFFF"/>
          <w:spacing w:val="30"/>
          <w:kern w:val="0"/>
          <w:sz w:val="24"/>
          <w:shd w:val="clear" w:color="auto" w:fill="FFA900"/>
        </w:rPr>
        <w:t>为了孩子能稳定学习，我想安装电视，请问现在这种情况下能人来安装吗？</w:t>
      </w:r>
    </w:p>
    <w:p>
      <w:pPr>
        <w:widowControl/>
        <w:jc w:val="left"/>
        <w:rPr>
          <w:rFonts w:ascii="宋体" w:hAnsi="宋体" w:cs="宋体"/>
          <w:kern w:val="0"/>
          <w:sz w:val="24"/>
        </w:rPr>
      </w:pP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经过我们与各运营商沟通协调，他们均表示将全力配合做好电视盒子安装收视工作，工作人员正在紧急安排中，相关运营商的工作联系人电话我们将在明天发布，敬请关注！</w:t>
      </w:r>
      <w:r>
        <w:rPr>
          <w:rFonts w:hint="eastAsia" w:ascii="微软雅黑" w:hAnsi="微软雅黑" w:eastAsia="微软雅黑" w:cs="宋体"/>
          <w:spacing w:val="30"/>
          <w:kern w:val="0"/>
          <w:sz w:val="24"/>
        </w:rPr>
        <w:br w:type="textWrapping"/>
      </w:r>
      <w:r>
        <w:rPr>
          <w:rFonts w:hint="eastAsia" w:ascii="微软雅黑" w:hAnsi="微软雅黑" w:eastAsia="微软雅黑" w:cs="宋体"/>
          <w:b/>
          <w:bCs/>
          <w:color w:val="7B0C00"/>
          <w:spacing w:val="30"/>
          <w:kern w:val="0"/>
          <w:sz w:val="27"/>
          <w:szCs w:val="27"/>
        </w:rPr>
        <w:t>四、关于学习课程安排</w:t>
      </w:r>
      <w:r>
        <w:rPr>
          <w:rFonts w:hint="eastAsia" w:ascii="微软雅黑" w:hAnsi="微软雅黑" w:eastAsia="微软雅黑" w:cs="宋体"/>
          <w:b/>
          <w:bCs/>
          <w:color w:val="7B0C00"/>
          <w:spacing w:val="30"/>
          <w:kern w:val="0"/>
          <w:sz w:val="27"/>
          <w:szCs w:val="27"/>
        </w:rPr>
        <w:br w:type="textWrapping"/>
      </w:r>
    </w:p>
    <w:p>
      <w:pPr>
        <w:widowControl/>
        <w:shd w:val="clear" w:color="auto" w:fill="FFFFFF"/>
        <w:rPr>
          <w:rFonts w:ascii="Microsoft YaHei UI" w:hAnsi="Microsoft YaHei UI" w:eastAsia="Microsoft YaHei UI" w:cs="宋体"/>
          <w:color w:val="333333"/>
          <w:spacing w:val="8"/>
          <w:kern w:val="0"/>
          <w:sz w:val="26"/>
          <w:szCs w:val="26"/>
        </w:rPr>
      </w:pPr>
      <w:r>
        <w:rPr>
          <w:rFonts w:hint="eastAsia" w:ascii="微软雅黑" w:hAnsi="微软雅黑" w:eastAsia="微软雅黑" w:cs="宋体"/>
          <w:b/>
          <w:bCs/>
          <w:color w:val="FFFFFF"/>
          <w:spacing w:val="30"/>
          <w:kern w:val="0"/>
          <w:sz w:val="24"/>
          <w:shd w:val="clear" w:color="auto" w:fill="FFA900"/>
        </w:rPr>
        <w:t>有没有播出时间安排和课程表？</w:t>
      </w:r>
    </w:p>
    <w:p>
      <w:pPr>
        <w:spacing w:line="520" w:lineRule="exact"/>
        <w:ind w:firstLine="600" w:firstLineChars="200"/>
        <w:jc w:val="left"/>
        <w:rPr>
          <w:rFonts w:ascii="微软雅黑" w:hAnsi="微软雅黑" w:eastAsia="微软雅黑" w:cs="宋体"/>
          <w:spacing w:val="30"/>
          <w:kern w:val="0"/>
          <w:sz w:val="24"/>
        </w:rPr>
      </w:pPr>
      <w:r>
        <w:rPr>
          <w:rFonts w:hint="eastAsia" w:ascii="微软雅黑" w:hAnsi="微软雅黑" w:eastAsia="微软雅黑" w:cs="宋体"/>
          <w:b/>
          <w:bCs/>
          <w:color w:val="FFFFFF"/>
          <w:spacing w:val="30"/>
          <w:kern w:val="0"/>
          <w:sz w:val="24"/>
          <w:shd w:val="clear" w:color="auto" w:fill="407600"/>
        </w:rPr>
        <w:t>答：</w:t>
      </w:r>
      <w:r>
        <w:rPr>
          <w:rFonts w:hint="eastAsia" w:ascii="微软雅黑" w:hAnsi="微软雅黑" w:eastAsia="微软雅黑" w:cs="宋体"/>
          <w:spacing w:val="30"/>
          <w:kern w:val="0"/>
          <w:sz w:val="24"/>
        </w:rPr>
        <w:t>经过省里加班修订，正式的播出时间安排和课程安排表已出来了，请大家按时收看。错过了收看时间也不要怕，可以在已播出节目中点播回看。</w:t>
      </w:r>
    </w:p>
    <w:p>
      <w:pPr>
        <w:spacing w:line="520" w:lineRule="exact"/>
        <w:ind w:firstLine="600" w:firstLineChars="200"/>
        <w:jc w:val="left"/>
        <w:rPr>
          <w:rFonts w:ascii="仿宋_GB2312" w:hAnsi="仿宋" w:eastAsia="仿宋_GB2312"/>
          <w:color w:val="000000"/>
          <w:sz w:val="32"/>
          <w:szCs w:val="32"/>
        </w:rPr>
      </w:pPr>
      <w:r>
        <w:rPr>
          <w:rFonts w:hint="eastAsia" w:ascii="微软雅黑" w:hAnsi="微软雅黑" w:eastAsia="微软雅黑" w:cs="宋体"/>
          <w:spacing w:val="30"/>
          <w:kern w:val="0"/>
          <w:sz w:val="24"/>
        </w:rPr>
        <w:t>课程表：</w:t>
      </w:r>
      <w:r>
        <w:fldChar w:fldCharType="begin"/>
      </w:r>
      <w:r>
        <w:instrText xml:space="preserve"> HYPERLINK "https://mp.weixin.qq.com/s/RyQDcPI3MmZHi8sSfyYiew" </w:instrText>
      </w:r>
      <w:r>
        <w:fldChar w:fldCharType="separate"/>
      </w:r>
      <w:r>
        <w:rPr>
          <w:rStyle w:val="12"/>
          <w:rFonts w:ascii="微软雅黑" w:hAnsi="微软雅黑" w:eastAsia="微软雅黑" w:cs="宋体"/>
          <w:spacing w:val="30"/>
          <w:kern w:val="0"/>
          <w:sz w:val="24"/>
        </w:rPr>
        <w:t>https://mp.weixin.qq.com/s/RyQDcPI3MmZHi8sSfyYiew</w:t>
      </w:r>
      <w:r>
        <w:rPr>
          <w:rStyle w:val="12"/>
          <w:rFonts w:ascii="微软雅黑" w:hAnsi="微软雅黑" w:eastAsia="微软雅黑" w:cs="宋体"/>
          <w:spacing w:val="30"/>
          <w:kern w:val="0"/>
          <w:sz w:val="24"/>
        </w:rPr>
        <w:fldChar w:fldCharType="end"/>
      </w:r>
    </w:p>
    <w:sectPr>
      <w:pgSz w:w="11906" w:h="16838"/>
      <w:pgMar w:top="1588" w:right="1588" w:bottom="1588" w:left="1588" w:header="851" w:footer="1191"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sz w:val="24"/>
        <w:szCs w:val="24"/>
      </w:rPr>
    </w:pPr>
    <w:r>
      <w:rPr>
        <w:rStyle w:val="10"/>
        <w:rFonts w:hint="eastAsia"/>
        <w:sz w:val="24"/>
        <w:szCs w:val="24"/>
      </w:rPr>
      <w:t xml:space="preserve">— </w:t>
    </w:r>
    <w:r>
      <w:rPr>
        <w:rStyle w:val="10"/>
        <w:sz w:val="24"/>
        <w:szCs w:val="24"/>
      </w:rPr>
      <w:fldChar w:fldCharType="begin"/>
    </w:r>
    <w:r>
      <w:rPr>
        <w:rStyle w:val="10"/>
        <w:sz w:val="24"/>
        <w:szCs w:val="24"/>
      </w:rPr>
      <w:instrText xml:space="preserve">PAGE  </w:instrText>
    </w:r>
    <w:r>
      <w:rPr>
        <w:rStyle w:val="10"/>
        <w:sz w:val="24"/>
        <w:szCs w:val="24"/>
      </w:rPr>
      <w:fldChar w:fldCharType="separate"/>
    </w:r>
    <w:r>
      <w:rPr>
        <w:rStyle w:val="10"/>
        <w:sz w:val="24"/>
        <w:szCs w:val="24"/>
      </w:rPr>
      <w:t>20</w:t>
    </w:r>
    <w:r>
      <w:rPr>
        <w:rStyle w:val="10"/>
        <w:sz w:val="24"/>
        <w:szCs w:val="24"/>
      </w:rPr>
      <w:fldChar w:fldCharType="end"/>
    </w:r>
    <w:r>
      <w:rPr>
        <w:rStyle w:val="10"/>
        <w:rFonts w:hint="eastAsia"/>
        <w:sz w:val="24"/>
        <w:szCs w:val="24"/>
      </w:rPr>
      <w:t xml:space="preserve"> — </w:t>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A3786"/>
    <w:multiLevelType w:val="multilevel"/>
    <w:tmpl w:val="59DA378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M_UUID" w:val="a21d564d-eee4-4306-b6ab-1851ebb84b60"/>
  </w:docVars>
  <w:rsids>
    <w:rsidRoot w:val="00547629"/>
    <w:rsid w:val="000010E4"/>
    <w:rsid w:val="000021C9"/>
    <w:rsid w:val="00003DAC"/>
    <w:rsid w:val="00011E1B"/>
    <w:rsid w:val="0001752F"/>
    <w:rsid w:val="000222D3"/>
    <w:rsid w:val="00024E83"/>
    <w:rsid w:val="00027513"/>
    <w:rsid w:val="00030E3D"/>
    <w:rsid w:val="000321A9"/>
    <w:rsid w:val="0003439F"/>
    <w:rsid w:val="0003441B"/>
    <w:rsid w:val="00042D9D"/>
    <w:rsid w:val="00043F21"/>
    <w:rsid w:val="00044D07"/>
    <w:rsid w:val="00050320"/>
    <w:rsid w:val="00061AC2"/>
    <w:rsid w:val="00063543"/>
    <w:rsid w:val="00070C01"/>
    <w:rsid w:val="000719D1"/>
    <w:rsid w:val="00071A29"/>
    <w:rsid w:val="00073C2B"/>
    <w:rsid w:val="00076F3B"/>
    <w:rsid w:val="00080B72"/>
    <w:rsid w:val="0008249C"/>
    <w:rsid w:val="00084153"/>
    <w:rsid w:val="00084BB8"/>
    <w:rsid w:val="000854F0"/>
    <w:rsid w:val="00085DBC"/>
    <w:rsid w:val="000874F7"/>
    <w:rsid w:val="0009044B"/>
    <w:rsid w:val="00094175"/>
    <w:rsid w:val="00096D81"/>
    <w:rsid w:val="000A30BE"/>
    <w:rsid w:val="000B0764"/>
    <w:rsid w:val="000B2C69"/>
    <w:rsid w:val="000B2CDF"/>
    <w:rsid w:val="000B5394"/>
    <w:rsid w:val="000B5DF4"/>
    <w:rsid w:val="000C14F8"/>
    <w:rsid w:val="000C4142"/>
    <w:rsid w:val="000C4AAD"/>
    <w:rsid w:val="000D31E9"/>
    <w:rsid w:val="000D7697"/>
    <w:rsid w:val="000E2081"/>
    <w:rsid w:val="000E2418"/>
    <w:rsid w:val="000E6F3D"/>
    <w:rsid w:val="000E78EB"/>
    <w:rsid w:val="000F08F2"/>
    <w:rsid w:val="000F11CF"/>
    <w:rsid w:val="000F283C"/>
    <w:rsid w:val="000F33DB"/>
    <w:rsid w:val="000F4C8C"/>
    <w:rsid w:val="000F55C0"/>
    <w:rsid w:val="000F6D69"/>
    <w:rsid w:val="00100139"/>
    <w:rsid w:val="001021EF"/>
    <w:rsid w:val="001057FB"/>
    <w:rsid w:val="00107CC6"/>
    <w:rsid w:val="0011089F"/>
    <w:rsid w:val="001122AE"/>
    <w:rsid w:val="0011397D"/>
    <w:rsid w:val="00115951"/>
    <w:rsid w:val="00116FE1"/>
    <w:rsid w:val="001215E9"/>
    <w:rsid w:val="00125FD1"/>
    <w:rsid w:val="0012734C"/>
    <w:rsid w:val="00127576"/>
    <w:rsid w:val="00127B1D"/>
    <w:rsid w:val="00132351"/>
    <w:rsid w:val="00133138"/>
    <w:rsid w:val="0013524C"/>
    <w:rsid w:val="001354E9"/>
    <w:rsid w:val="00135E74"/>
    <w:rsid w:val="00136E29"/>
    <w:rsid w:val="00137F87"/>
    <w:rsid w:val="00141152"/>
    <w:rsid w:val="00142BA2"/>
    <w:rsid w:val="00144175"/>
    <w:rsid w:val="00147498"/>
    <w:rsid w:val="00147E5D"/>
    <w:rsid w:val="001508FB"/>
    <w:rsid w:val="0015098B"/>
    <w:rsid w:val="00157845"/>
    <w:rsid w:val="00163578"/>
    <w:rsid w:val="00167C7F"/>
    <w:rsid w:val="0017006C"/>
    <w:rsid w:val="00171AB0"/>
    <w:rsid w:val="001756BE"/>
    <w:rsid w:val="00182D76"/>
    <w:rsid w:val="00184132"/>
    <w:rsid w:val="00194557"/>
    <w:rsid w:val="001960DA"/>
    <w:rsid w:val="00197973"/>
    <w:rsid w:val="00197AE7"/>
    <w:rsid w:val="001A0CBE"/>
    <w:rsid w:val="001A715F"/>
    <w:rsid w:val="001A746D"/>
    <w:rsid w:val="001B4B88"/>
    <w:rsid w:val="001B4CD1"/>
    <w:rsid w:val="001B689F"/>
    <w:rsid w:val="001C4A02"/>
    <w:rsid w:val="001C6881"/>
    <w:rsid w:val="001C7DD2"/>
    <w:rsid w:val="001D2994"/>
    <w:rsid w:val="001D5022"/>
    <w:rsid w:val="001E6E9C"/>
    <w:rsid w:val="001F1E26"/>
    <w:rsid w:val="001F2814"/>
    <w:rsid w:val="001F6212"/>
    <w:rsid w:val="001F647E"/>
    <w:rsid w:val="002002D7"/>
    <w:rsid w:val="00203978"/>
    <w:rsid w:val="00204ACD"/>
    <w:rsid w:val="00206D81"/>
    <w:rsid w:val="002112A0"/>
    <w:rsid w:val="0022046C"/>
    <w:rsid w:val="0022458E"/>
    <w:rsid w:val="0022753B"/>
    <w:rsid w:val="00231F38"/>
    <w:rsid w:val="0023334D"/>
    <w:rsid w:val="00235019"/>
    <w:rsid w:val="00235C22"/>
    <w:rsid w:val="00236167"/>
    <w:rsid w:val="00236A4D"/>
    <w:rsid w:val="0023741D"/>
    <w:rsid w:val="00244B12"/>
    <w:rsid w:val="00244BB2"/>
    <w:rsid w:val="00246E9F"/>
    <w:rsid w:val="00250D29"/>
    <w:rsid w:val="00256D67"/>
    <w:rsid w:val="00260021"/>
    <w:rsid w:val="00263015"/>
    <w:rsid w:val="00267F2A"/>
    <w:rsid w:val="0027083B"/>
    <w:rsid w:val="0027116E"/>
    <w:rsid w:val="00271B47"/>
    <w:rsid w:val="002807F6"/>
    <w:rsid w:val="00281694"/>
    <w:rsid w:val="00281A6E"/>
    <w:rsid w:val="002834CD"/>
    <w:rsid w:val="002874B1"/>
    <w:rsid w:val="00287595"/>
    <w:rsid w:val="00290B95"/>
    <w:rsid w:val="00290FF8"/>
    <w:rsid w:val="002917FC"/>
    <w:rsid w:val="00297A1D"/>
    <w:rsid w:val="002A024C"/>
    <w:rsid w:val="002A2D30"/>
    <w:rsid w:val="002A343D"/>
    <w:rsid w:val="002A5508"/>
    <w:rsid w:val="002A5A75"/>
    <w:rsid w:val="002A7F5D"/>
    <w:rsid w:val="002B23BE"/>
    <w:rsid w:val="002B382B"/>
    <w:rsid w:val="002B4A5B"/>
    <w:rsid w:val="002C2F3B"/>
    <w:rsid w:val="002C2FCB"/>
    <w:rsid w:val="002C3862"/>
    <w:rsid w:val="002C3925"/>
    <w:rsid w:val="002C5948"/>
    <w:rsid w:val="002C5C57"/>
    <w:rsid w:val="002D46BF"/>
    <w:rsid w:val="002E112F"/>
    <w:rsid w:val="002E5A69"/>
    <w:rsid w:val="002E77BC"/>
    <w:rsid w:val="002F0E03"/>
    <w:rsid w:val="002F3744"/>
    <w:rsid w:val="002F5052"/>
    <w:rsid w:val="00302BE0"/>
    <w:rsid w:val="00302FFD"/>
    <w:rsid w:val="00303AAE"/>
    <w:rsid w:val="00307343"/>
    <w:rsid w:val="00307B3F"/>
    <w:rsid w:val="003104A6"/>
    <w:rsid w:val="00314B29"/>
    <w:rsid w:val="00315AFF"/>
    <w:rsid w:val="00322B47"/>
    <w:rsid w:val="00330ED7"/>
    <w:rsid w:val="003365B9"/>
    <w:rsid w:val="00337C0C"/>
    <w:rsid w:val="003407CA"/>
    <w:rsid w:val="003436CB"/>
    <w:rsid w:val="00344270"/>
    <w:rsid w:val="00344804"/>
    <w:rsid w:val="00345195"/>
    <w:rsid w:val="00345C2C"/>
    <w:rsid w:val="00353D06"/>
    <w:rsid w:val="00354F6C"/>
    <w:rsid w:val="00355750"/>
    <w:rsid w:val="00355F6C"/>
    <w:rsid w:val="003576C9"/>
    <w:rsid w:val="003600B6"/>
    <w:rsid w:val="00360BA2"/>
    <w:rsid w:val="00363558"/>
    <w:rsid w:val="003674AC"/>
    <w:rsid w:val="0037099F"/>
    <w:rsid w:val="00372218"/>
    <w:rsid w:val="003728DA"/>
    <w:rsid w:val="00373F49"/>
    <w:rsid w:val="003774F4"/>
    <w:rsid w:val="003865A5"/>
    <w:rsid w:val="003A6983"/>
    <w:rsid w:val="003A6D71"/>
    <w:rsid w:val="003A75AA"/>
    <w:rsid w:val="003A7EE1"/>
    <w:rsid w:val="003B2F40"/>
    <w:rsid w:val="003B3007"/>
    <w:rsid w:val="003B3EDD"/>
    <w:rsid w:val="003B5927"/>
    <w:rsid w:val="003B5E13"/>
    <w:rsid w:val="003B7D70"/>
    <w:rsid w:val="003C1351"/>
    <w:rsid w:val="003C3609"/>
    <w:rsid w:val="003C3913"/>
    <w:rsid w:val="003C72B1"/>
    <w:rsid w:val="003D210E"/>
    <w:rsid w:val="003D380D"/>
    <w:rsid w:val="003D67C4"/>
    <w:rsid w:val="003E04F2"/>
    <w:rsid w:val="003E1807"/>
    <w:rsid w:val="003E196F"/>
    <w:rsid w:val="003E3AA6"/>
    <w:rsid w:val="003E5DF6"/>
    <w:rsid w:val="003E65F5"/>
    <w:rsid w:val="003F1D32"/>
    <w:rsid w:val="003F3F73"/>
    <w:rsid w:val="003F44A9"/>
    <w:rsid w:val="004033D5"/>
    <w:rsid w:val="00403C14"/>
    <w:rsid w:val="00404EB7"/>
    <w:rsid w:val="00411240"/>
    <w:rsid w:val="00416243"/>
    <w:rsid w:val="00420465"/>
    <w:rsid w:val="00422124"/>
    <w:rsid w:val="0042332A"/>
    <w:rsid w:val="00432190"/>
    <w:rsid w:val="00432E71"/>
    <w:rsid w:val="0043701B"/>
    <w:rsid w:val="00443067"/>
    <w:rsid w:val="004446B4"/>
    <w:rsid w:val="00447002"/>
    <w:rsid w:val="004477E2"/>
    <w:rsid w:val="004509B4"/>
    <w:rsid w:val="004565D4"/>
    <w:rsid w:val="00457371"/>
    <w:rsid w:val="00463B67"/>
    <w:rsid w:val="004659AD"/>
    <w:rsid w:val="00467EA5"/>
    <w:rsid w:val="00472289"/>
    <w:rsid w:val="004871EA"/>
    <w:rsid w:val="004922EE"/>
    <w:rsid w:val="004933FF"/>
    <w:rsid w:val="00496D0B"/>
    <w:rsid w:val="004A51DC"/>
    <w:rsid w:val="004A5582"/>
    <w:rsid w:val="004A63B6"/>
    <w:rsid w:val="004B122C"/>
    <w:rsid w:val="004B12D1"/>
    <w:rsid w:val="004B3F94"/>
    <w:rsid w:val="004B4C07"/>
    <w:rsid w:val="004B4F85"/>
    <w:rsid w:val="004B6C40"/>
    <w:rsid w:val="004C57E6"/>
    <w:rsid w:val="004D2EDF"/>
    <w:rsid w:val="004D35F9"/>
    <w:rsid w:val="004D7A99"/>
    <w:rsid w:val="004E0D04"/>
    <w:rsid w:val="004E1765"/>
    <w:rsid w:val="004E3178"/>
    <w:rsid w:val="004E6727"/>
    <w:rsid w:val="004E6739"/>
    <w:rsid w:val="004F1EBE"/>
    <w:rsid w:val="004F4C34"/>
    <w:rsid w:val="00503D44"/>
    <w:rsid w:val="00507F87"/>
    <w:rsid w:val="00514773"/>
    <w:rsid w:val="00514F20"/>
    <w:rsid w:val="00516131"/>
    <w:rsid w:val="00517198"/>
    <w:rsid w:val="005204E3"/>
    <w:rsid w:val="005245E6"/>
    <w:rsid w:val="0052637D"/>
    <w:rsid w:val="00527FB5"/>
    <w:rsid w:val="005365CC"/>
    <w:rsid w:val="00536C91"/>
    <w:rsid w:val="0054025C"/>
    <w:rsid w:val="00540E9D"/>
    <w:rsid w:val="00541828"/>
    <w:rsid w:val="00542ED6"/>
    <w:rsid w:val="00546E5F"/>
    <w:rsid w:val="00547629"/>
    <w:rsid w:val="00547D4A"/>
    <w:rsid w:val="00555024"/>
    <w:rsid w:val="00561265"/>
    <w:rsid w:val="00562A7C"/>
    <w:rsid w:val="00563376"/>
    <w:rsid w:val="005744C9"/>
    <w:rsid w:val="00574BAA"/>
    <w:rsid w:val="005763A3"/>
    <w:rsid w:val="00583AE7"/>
    <w:rsid w:val="00585D63"/>
    <w:rsid w:val="0058788A"/>
    <w:rsid w:val="00593BCE"/>
    <w:rsid w:val="00593EDE"/>
    <w:rsid w:val="005A17F7"/>
    <w:rsid w:val="005A2BA8"/>
    <w:rsid w:val="005A540E"/>
    <w:rsid w:val="005B016E"/>
    <w:rsid w:val="005B18D4"/>
    <w:rsid w:val="005B3C0D"/>
    <w:rsid w:val="005B5270"/>
    <w:rsid w:val="005B79E4"/>
    <w:rsid w:val="005C5B57"/>
    <w:rsid w:val="005C6783"/>
    <w:rsid w:val="005C6ECC"/>
    <w:rsid w:val="005D02B8"/>
    <w:rsid w:val="005D1569"/>
    <w:rsid w:val="005D1C61"/>
    <w:rsid w:val="005D43AC"/>
    <w:rsid w:val="005D67DC"/>
    <w:rsid w:val="005D6ABF"/>
    <w:rsid w:val="005E419B"/>
    <w:rsid w:val="005E46D9"/>
    <w:rsid w:val="005F13C9"/>
    <w:rsid w:val="005F1893"/>
    <w:rsid w:val="005F3142"/>
    <w:rsid w:val="00601734"/>
    <w:rsid w:val="00604F3F"/>
    <w:rsid w:val="00611B36"/>
    <w:rsid w:val="0062064B"/>
    <w:rsid w:val="00620D74"/>
    <w:rsid w:val="00621647"/>
    <w:rsid w:val="00621C8A"/>
    <w:rsid w:val="00622C7A"/>
    <w:rsid w:val="006274BB"/>
    <w:rsid w:val="00630AF4"/>
    <w:rsid w:val="00652FA8"/>
    <w:rsid w:val="00653BDB"/>
    <w:rsid w:val="006542CB"/>
    <w:rsid w:val="0065533C"/>
    <w:rsid w:val="00657F15"/>
    <w:rsid w:val="00661315"/>
    <w:rsid w:val="00661DD8"/>
    <w:rsid w:val="00664223"/>
    <w:rsid w:val="006819F3"/>
    <w:rsid w:val="00684CD4"/>
    <w:rsid w:val="00685753"/>
    <w:rsid w:val="00685F8A"/>
    <w:rsid w:val="00686E30"/>
    <w:rsid w:val="00691A26"/>
    <w:rsid w:val="006A41C5"/>
    <w:rsid w:val="006A4DB8"/>
    <w:rsid w:val="006A63BF"/>
    <w:rsid w:val="006A6C99"/>
    <w:rsid w:val="006A7F27"/>
    <w:rsid w:val="006B13EE"/>
    <w:rsid w:val="006B5893"/>
    <w:rsid w:val="006B5A11"/>
    <w:rsid w:val="006D7C25"/>
    <w:rsid w:val="006D7E23"/>
    <w:rsid w:val="006E07BE"/>
    <w:rsid w:val="006E6546"/>
    <w:rsid w:val="006F0ACC"/>
    <w:rsid w:val="006F16B6"/>
    <w:rsid w:val="006F3888"/>
    <w:rsid w:val="006F7DCD"/>
    <w:rsid w:val="00700334"/>
    <w:rsid w:val="00724E73"/>
    <w:rsid w:val="007259E1"/>
    <w:rsid w:val="007304B5"/>
    <w:rsid w:val="00736721"/>
    <w:rsid w:val="007459E1"/>
    <w:rsid w:val="00745C86"/>
    <w:rsid w:val="007469D4"/>
    <w:rsid w:val="0075502F"/>
    <w:rsid w:val="00756DF6"/>
    <w:rsid w:val="007610B0"/>
    <w:rsid w:val="007619AE"/>
    <w:rsid w:val="007638D1"/>
    <w:rsid w:val="00763F22"/>
    <w:rsid w:val="007648DF"/>
    <w:rsid w:val="00782873"/>
    <w:rsid w:val="00784E8B"/>
    <w:rsid w:val="00785131"/>
    <w:rsid w:val="00790869"/>
    <w:rsid w:val="00791423"/>
    <w:rsid w:val="00793464"/>
    <w:rsid w:val="0079642D"/>
    <w:rsid w:val="007A1B90"/>
    <w:rsid w:val="007A1C3A"/>
    <w:rsid w:val="007A2083"/>
    <w:rsid w:val="007A2655"/>
    <w:rsid w:val="007A4BCA"/>
    <w:rsid w:val="007A5008"/>
    <w:rsid w:val="007A5D6C"/>
    <w:rsid w:val="007A6650"/>
    <w:rsid w:val="007B183E"/>
    <w:rsid w:val="007C1ABA"/>
    <w:rsid w:val="007C718A"/>
    <w:rsid w:val="007D1265"/>
    <w:rsid w:val="007D1763"/>
    <w:rsid w:val="007D1B36"/>
    <w:rsid w:val="007D1D75"/>
    <w:rsid w:val="007D34BB"/>
    <w:rsid w:val="007D5513"/>
    <w:rsid w:val="007D6437"/>
    <w:rsid w:val="007D797C"/>
    <w:rsid w:val="007D7D32"/>
    <w:rsid w:val="007E00A0"/>
    <w:rsid w:val="007E34CD"/>
    <w:rsid w:val="007E3A25"/>
    <w:rsid w:val="007E47CA"/>
    <w:rsid w:val="007F11C3"/>
    <w:rsid w:val="007F5560"/>
    <w:rsid w:val="00805693"/>
    <w:rsid w:val="0080615A"/>
    <w:rsid w:val="0081474D"/>
    <w:rsid w:val="00816661"/>
    <w:rsid w:val="008207D4"/>
    <w:rsid w:val="00825068"/>
    <w:rsid w:val="008261F6"/>
    <w:rsid w:val="008266C0"/>
    <w:rsid w:val="008272B1"/>
    <w:rsid w:val="008323A4"/>
    <w:rsid w:val="008335F9"/>
    <w:rsid w:val="008341EB"/>
    <w:rsid w:val="00834978"/>
    <w:rsid w:val="00835AFE"/>
    <w:rsid w:val="008377E2"/>
    <w:rsid w:val="00841D45"/>
    <w:rsid w:val="00845D28"/>
    <w:rsid w:val="00852AC5"/>
    <w:rsid w:val="00853754"/>
    <w:rsid w:val="00854E92"/>
    <w:rsid w:val="00854EE9"/>
    <w:rsid w:val="00861A43"/>
    <w:rsid w:val="00862654"/>
    <w:rsid w:val="008634EF"/>
    <w:rsid w:val="00863A11"/>
    <w:rsid w:val="0086462C"/>
    <w:rsid w:val="00866ECA"/>
    <w:rsid w:val="008710E3"/>
    <w:rsid w:val="0087387B"/>
    <w:rsid w:val="0087693F"/>
    <w:rsid w:val="008810D1"/>
    <w:rsid w:val="00886614"/>
    <w:rsid w:val="00890131"/>
    <w:rsid w:val="00890EEC"/>
    <w:rsid w:val="00896B9B"/>
    <w:rsid w:val="00896ECF"/>
    <w:rsid w:val="008A1095"/>
    <w:rsid w:val="008A2234"/>
    <w:rsid w:val="008B6485"/>
    <w:rsid w:val="008B774D"/>
    <w:rsid w:val="008B7D85"/>
    <w:rsid w:val="008B7F76"/>
    <w:rsid w:val="008C253C"/>
    <w:rsid w:val="008C46CF"/>
    <w:rsid w:val="008C787D"/>
    <w:rsid w:val="008D335C"/>
    <w:rsid w:val="008D4775"/>
    <w:rsid w:val="008E45E9"/>
    <w:rsid w:val="008F1455"/>
    <w:rsid w:val="00901059"/>
    <w:rsid w:val="00905BDE"/>
    <w:rsid w:val="0090621E"/>
    <w:rsid w:val="0091031E"/>
    <w:rsid w:val="00910EAB"/>
    <w:rsid w:val="009130D3"/>
    <w:rsid w:val="00915B87"/>
    <w:rsid w:val="009211FC"/>
    <w:rsid w:val="009220E6"/>
    <w:rsid w:val="0092239D"/>
    <w:rsid w:val="0093114C"/>
    <w:rsid w:val="00937053"/>
    <w:rsid w:val="009373E9"/>
    <w:rsid w:val="00940440"/>
    <w:rsid w:val="00941F6E"/>
    <w:rsid w:val="00946A0C"/>
    <w:rsid w:val="00953A26"/>
    <w:rsid w:val="00954DA5"/>
    <w:rsid w:val="009573D1"/>
    <w:rsid w:val="0095790A"/>
    <w:rsid w:val="009628DC"/>
    <w:rsid w:val="00962DB2"/>
    <w:rsid w:val="00963824"/>
    <w:rsid w:val="00971581"/>
    <w:rsid w:val="0097357A"/>
    <w:rsid w:val="00973601"/>
    <w:rsid w:val="00975808"/>
    <w:rsid w:val="0098321A"/>
    <w:rsid w:val="009838EF"/>
    <w:rsid w:val="0098536A"/>
    <w:rsid w:val="0099380D"/>
    <w:rsid w:val="009954E6"/>
    <w:rsid w:val="0099684D"/>
    <w:rsid w:val="00997943"/>
    <w:rsid w:val="009A1EE8"/>
    <w:rsid w:val="009A3734"/>
    <w:rsid w:val="009B05D4"/>
    <w:rsid w:val="009B30F1"/>
    <w:rsid w:val="009B37F7"/>
    <w:rsid w:val="009B415C"/>
    <w:rsid w:val="009C2004"/>
    <w:rsid w:val="009C4351"/>
    <w:rsid w:val="009D1DAE"/>
    <w:rsid w:val="009D2187"/>
    <w:rsid w:val="009D3A40"/>
    <w:rsid w:val="009D3F8A"/>
    <w:rsid w:val="009D5550"/>
    <w:rsid w:val="009D7B93"/>
    <w:rsid w:val="009E02B2"/>
    <w:rsid w:val="009E0CF1"/>
    <w:rsid w:val="009E457A"/>
    <w:rsid w:val="009E726B"/>
    <w:rsid w:val="009F2540"/>
    <w:rsid w:val="009F5A1B"/>
    <w:rsid w:val="009F7AA7"/>
    <w:rsid w:val="00A00693"/>
    <w:rsid w:val="00A01520"/>
    <w:rsid w:val="00A0215D"/>
    <w:rsid w:val="00A023EB"/>
    <w:rsid w:val="00A03A40"/>
    <w:rsid w:val="00A0497D"/>
    <w:rsid w:val="00A125CA"/>
    <w:rsid w:val="00A13856"/>
    <w:rsid w:val="00A17531"/>
    <w:rsid w:val="00A227F3"/>
    <w:rsid w:val="00A31122"/>
    <w:rsid w:val="00A33F8C"/>
    <w:rsid w:val="00A35760"/>
    <w:rsid w:val="00A36F08"/>
    <w:rsid w:val="00A4261B"/>
    <w:rsid w:val="00A42CF7"/>
    <w:rsid w:val="00A458B5"/>
    <w:rsid w:val="00A46C53"/>
    <w:rsid w:val="00A47997"/>
    <w:rsid w:val="00A6239E"/>
    <w:rsid w:val="00A626C5"/>
    <w:rsid w:val="00A62DD4"/>
    <w:rsid w:val="00A64204"/>
    <w:rsid w:val="00A64308"/>
    <w:rsid w:val="00A679D8"/>
    <w:rsid w:val="00A73A9B"/>
    <w:rsid w:val="00A814B1"/>
    <w:rsid w:val="00A83D12"/>
    <w:rsid w:val="00A8708F"/>
    <w:rsid w:val="00A87BF5"/>
    <w:rsid w:val="00A91B2E"/>
    <w:rsid w:val="00A9438F"/>
    <w:rsid w:val="00A971D0"/>
    <w:rsid w:val="00AA0540"/>
    <w:rsid w:val="00AA07E1"/>
    <w:rsid w:val="00AA3626"/>
    <w:rsid w:val="00AC3669"/>
    <w:rsid w:val="00AC6223"/>
    <w:rsid w:val="00AD159D"/>
    <w:rsid w:val="00AD4ED4"/>
    <w:rsid w:val="00AE48DB"/>
    <w:rsid w:val="00AE7212"/>
    <w:rsid w:val="00AF2BE1"/>
    <w:rsid w:val="00AF45E1"/>
    <w:rsid w:val="00B0421C"/>
    <w:rsid w:val="00B04D6F"/>
    <w:rsid w:val="00B10243"/>
    <w:rsid w:val="00B11584"/>
    <w:rsid w:val="00B1397B"/>
    <w:rsid w:val="00B21551"/>
    <w:rsid w:val="00B24130"/>
    <w:rsid w:val="00B25194"/>
    <w:rsid w:val="00B3442D"/>
    <w:rsid w:val="00B42888"/>
    <w:rsid w:val="00B50BA3"/>
    <w:rsid w:val="00B510A3"/>
    <w:rsid w:val="00B521D0"/>
    <w:rsid w:val="00B5462E"/>
    <w:rsid w:val="00B56D3C"/>
    <w:rsid w:val="00B62FD9"/>
    <w:rsid w:val="00B63AF4"/>
    <w:rsid w:val="00B649C7"/>
    <w:rsid w:val="00B65A63"/>
    <w:rsid w:val="00B663AB"/>
    <w:rsid w:val="00B700C3"/>
    <w:rsid w:val="00B70258"/>
    <w:rsid w:val="00B76AC1"/>
    <w:rsid w:val="00B770A2"/>
    <w:rsid w:val="00B826FB"/>
    <w:rsid w:val="00B83EDA"/>
    <w:rsid w:val="00B85158"/>
    <w:rsid w:val="00B852CE"/>
    <w:rsid w:val="00B86CAC"/>
    <w:rsid w:val="00B90775"/>
    <w:rsid w:val="00BB0394"/>
    <w:rsid w:val="00BB0869"/>
    <w:rsid w:val="00BB2208"/>
    <w:rsid w:val="00BB528D"/>
    <w:rsid w:val="00BC643A"/>
    <w:rsid w:val="00BD0144"/>
    <w:rsid w:val="00BD047A"/>
    <w:rsid w:val="00BD6C26"/>
    <w:rsid w:val="00BD76A8"/>
    <w:rsid w:val="00BE2D03"/>
    <w:rsid w:val="00BF2B59"/>
    <w:rsid w:val="00C026DC"/>
    <w:rsid w:val="00C067BA"/>
    <w:rsid w:val="00C0731F"/>
    <w:rsid w:val="00C17E73"/>
    <w:rsid w:val="00C20147"/>
    <w:rsid w:val="00C220BC"/>
    <w:rsid w:val="00C2311B"/>
    <w:rsid w:val="00C23F47"/>
    <w:rsid w:val="00C245A5"/>
    <w:rsid w:val="00C2475C"/>
    <w:rsid w:val="00C26012"/>
    <w:rsid w:val="00C27995"/>
    <w:rsid w:val="00C27FA2"/>
    <w:rsid w:val="00C32B47"/>
    <w:rsid w:val="00C330A2"/>
    <w:rsid w:val="00C335D8"/>
    <w:rsid w:val="00C40ECB"/>
    <w:rsid w:val="00C417D6"/>
    <w:rsid w:val="00C41FB7"/>
    <w:rsid w:val="00C44061"/>
    <w:rsid w:val="00C441BE"/>
    <w:rsid w:val="00C457D5"/>
    <w:rsid w:val="00C458DA"/>
    <w:rsid w:val="00C473DC"/>
    <w:rsid w:val="00C50278"/>
    <w:rsid w:val="00C50ECA"/>
    <w:rsid w:val="00C51C54"/>
    <w:rsid w:val="00C53807"/>
    <w:rsid w:val="00C572A2"/>
    <w:rsid w:val="00C57E48"/>
    <w:rsid w:val="00C6033C"/>
    <w:rsid w:val="00C6263B"/>
    <w:rsid w:val="00C70470"/>
    <w:rsid w:val="00C76AB5"/>
    <w:rsid w:val="00C77E50"/>
    <w:rsid w:val="00C82A52"/>
    <w:rsid w:val="00C859E8"/>
    <w:rsid w:val="00C877ED"/>
    <w:rsid w:val="00C915C0"/>
    <w:rsid w:val="00C9249E"/>
    <w:rsid w:val="00C971C4"/>
    <w:rsid w:val="00CB4D98"/>
    <w:rsid w:val="00CB5062"/>
    <w:rsid w:val="00CC1AF7"/>
    <w:rsid w:val="00CC46D9"/>
    <w:rsid w:val="00CD3DCC"/>
    <w:rsid w:val="00CD473C"/>
    <w:rsid w:val="00CD5AAD"/>
    <w:rsid w:val="00CD6309"/>
    <w:rsid w:val="00CD6AD5"/>
    <w:rsid w:val="00CD6AF8"/>
    <w:rsid w:val="00CE0EB3"/>
    <w:rsid w:val="00CE1293"/>
    <w:rsid w:val="00CE17CF"/>
    <w:rsid w:val="00CE5E01"/>
    <w:rsid w:val="00CF0A1E"/>
    <w:rsid w:val="00CF7DC7"/>
    <w:rsid w:val="00D01924"/>
    <w:rsid w:val="00D05FCA"/>
    <w:rsid w:val="00D063F4"/>
    <w:rsid w:val="00D077D5"/>
    <w:rsid w:val="00D116B9"/>
    <w:rsid w:val="00D14C37"/>
    <w:rsid w:val="00D2036F"/>
    <w:rsid w:val="00D2148E"/>
    <w:rsid w:val="00D229F0"/>
    <w:rsid w:val="00D22C3A"/>
    <w:rsid w:val="00D26738"/>
    <w:rsid w:val="00D276EC"/>
    <w:rsid w:val="00D30F7F"/>
    <w:rsid w:val="00D310D8"/>
    <w:rsid w:val="00D311D2"/>
    <w:rsid w:val="00D31EE3"/>
    <w:rsid w:val="00D41925"/>
    <w:rsid w:val="00D43EEB"/>
    <w:rsid w:val="00D51B56"/>
    <w:rsid w:val="00D6021F"/>
    <w:rsid w:val="00D7474A"/>
    <w:rsid w:val="00D75E7F"/>
    <w:rsid w:val="00D800A9"/>
    <w:rsid w:val="00D83061"/>
    <w:rsid w:val="00D86DE1"/>
    <w:rsid w:val="00D873C2"/>
    <w:rsid w:val="00D91AA7"/>
    <w:rsid w:val="00D925A3"/>
    <w:rsid w:val="00D92B47"/>
    <w:rsid w:val="00D9653F"/>
    <w:rsid w:val="00DA6909"/>
    <w:rsid w:val="00DA7FC2"/>
    <w:rsid w:val="00DC0144"/>
    <w:rsid w:val="00DC03AC"/>
    <w:rsid w:val="00DC0FFE"/>
    <w:rsid w:val="00DC4523"/>
    <w:rsid w:val="00DC551B"/>
    <w:rsid w:val="00DD0681"/>
    <w:rsid w:val="00DD1E30"/>
    <w:rsid w:val="00DD5A6F"/>
    <w:rsid w:val="00DE068E"/>
    <w:rsid w:val="00DE255A"/>
    <w:rsid w:val="00DE3683"/>
    <w:rsid w:val="00DE5972"/>
    <w:rsid w:val="00DE7517"/>
    <w:rsid w:val="00DF06DC"/>
    <w:rsid w:val="00DF11F7"/>
    <w:rsid w:val="00DF2649"/>
    <w:rsid w:val="00DF292E"/>
    <w:rsid w:val="00E02CD9"/>
    <w:rsid w:val="00E153FE"/>
    <w:rsid w:val="00E201C3"/>
    <w:rsid w:val="00E202D1"/>
    <w:rsid w:val="00E23093"/>
    <w:rsid w:val="00E23A0E"/>
    <w:rsid w:val="00E24B64"/>
    <w:rsid w:val="00E33CB5"/>
    <w:rsid w:val="00E3419E"/>
    <w:rsid w:val="00E34829"/>
    <w:rsid w:val="00E36F18"/>
    <w:rsid w:val="00E4061D"/>
    <w:rsid w:val="00E52972"/>
    <w:rsid w:val="00E60079"/>
    <w:rsid w:val="00E6256E"/>
    <w:rsid w:val="00E66F22"/>
    <w:rsid w:val="00E70F67"/>
    <w:rsid w:val="00E8143E"/>
    <w:rsid w:val="00E83378"/>
    <w:rsid w:val="00E83492"/>
    <w:rsid w:val="00E84BF3"/>
    <w:rsid w:val="00E85A5C"/>
    <w:rsid w:val="00E86B4D"/>
    <w:rsid w:val="00E914B9"/>
    <w:rsid w:val="00E93FD7"/>
    <w:rsid w:val="00E94451"/>
    <w:rsid w:val="00E978E8"/>
    <w:rsid w:val="00EA1A61"/>
    <w:rsid w:val="00EA3B94"/>
    <w:rsid w:val="00EA5039"/>
    <w:rsid w:val="00EA6F5C"/>
    <w:rsid w:val="00EB0244"/>
    <w:rsid w:val="00EB3229"/>
    <w:rsid w:val="00EB4188"/>
    <w:rsid w:val="00EC0137"/>
    <w:rsid w:val="00EC0BE4"/>
    <w:rsid w:val="00EC133F"/>
    <w:rsid w:val="00EC2898"/>
    <w:rsid w:val="00EC5C14"/>
    <w:rsid w:val="00EC6BB5"/>
    <w:rsid w:val="00EC7C5F"/>
    <w:rsid w:val="00ED0F11"/>
    <w:rsid w:val="00EE0D0D"/>
    <w:rsid w:val="00EE0D70"/>
    <w:rsid w:val="00EE255B"/>
    <w:rsid w:val="00EF7045"/>
    <w:rsid w:val="00F02240"/>
    <w:rsid w:val="00F04DF6"/>
    <w:rsid w:val="00F06750"/>
    <w:rsid w:val="00F07E4E"/>
    <w:rsid w:val="00F11160"/>
    <w:rsid w:val="00F121F1"/>
    <w:rsid w:val="00F16907"/>
    <w:rsid w:val="00F208B3"/>
    <w:rsid w:val="00F20E69"/>
    <w:rsid w:val="00F20F27"/>
    <w:rsid w:val="00F21695"/>
    <w:rsid w:val="00F2247D"/>
    <w:rsid w:val="00F229CE"/>
    <w:rsid w:val="00F22D00"/>
    <w:rsid w:val="00F23039"/>
    <w:rsid w:val="00F2330A"/>
    <w:rsid w:val="00F23B51"/>
    <w:rsid w:val="00F262BE"/>
    <w:rsid w:val="00F2788E"/>
    <w:rsid w:val="00F321A7"/>
    <w:rsid w:val="00F35373"/>
    <w:rsid w:val="00F35C26"/>
    <w:rsid w:val="00F36268"/>
    <w:rsid w:val="00F44121"/>
    <w:rsid w:val="00F46B5C"/>
    <w:rsid w:val="00F474D1"/>
    <w:rsid w:val="00F514C6"/>
    <w:rsid w:val="00F52BDC"/>
    <w:rsid w:val="00F53944"/>
    <w:rsid w:val="00F633C4"/>
    <w:rsid w:val="00F64533"/>
    <w:rsid w:val="00F75B5F"/>
    <w:rsid w:val="00F75D94"/>
    <w:rsid w:val="00F86083"/>
    <w:rsid w:val="00F92F26"/>
    <w:rsid w:val="00F97110"/>
    <w:rsid w:val="00FA3EDD"/>
    <w:rsid w:val="00FA3F95"/>
    <w:rsid w:val="00FA3FA3"/>
    <w:rsid w:val="00FA47B6"/>
    <w:rsid w:val="00FA54A2"/>
    <w:rsid w:val="00FA6C88"/>
    <w:rsid w:val="00FB0F24"/>
    <w:rsid w:val="00FB24DB"/>
    <w:rsid w:val="00FB2E19"/>
    <w:rsid w:val="00FB4C32"/>
    <w:rsid w:val="00FB5DE0"/>
    <w:rsid w:val="00FB6147"/>
    <w:rsid w:val="00FC2E74"/>
    <w:rsid w:val="00FC3657"/>
    <w:rsid w:val="00FC43DD"/>
    <w:rsid w:val="00FC4ED8"/>
    <w:rsid w:val="00FC5180"/>
    <w:rsid w:val="00FC64B4"/>
    <w:rsid w:val="00FC684D"/>
    <w:rsid w:val="00FD0152"/>
    <w:rsid w:val="00FD0431"/>
    <w:rsid w:val="00FD2B66"/>
    <w:rsid w:val="00FD4623"/>
    <w:rsid w:val="00FD7A86"/>
    <w:rsid w:val="00FD7D96"/>
    <w:rsid w:val="00FE39FF"/>
    <w:rsid w:val="00FE4498"/>
    <w:rsid w:val="00FF1FE4"/>
    <w:rsid w:val="00FF4985"/>
    <w:rsid w:val="044470EB"/>
    <w:rsid w:val="16C777A9"/>
    <w:rsid w:val="196A75F7"/>
    <w:rsid w:val="23936E5F"/>
    <w:rsid w:val="30E71FA7"/>
    <w:rsid w:val="553D4841"/>
    <w:rsid w:val="581D249F"/>
    <w:rsid w:val="5F644FEC"/>
    <w:rsid w:val="7C3C4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semiHidden/>
    <w:qFormat/>
    <w:uiPriority w:val="0"/>
    <w:rPr>
      <w:sz w:val="18"/>
      <w:szCs w:val="18"/>
    </w:rPr>
  </w:style>
  <w:style w:type="paragraph" w:styleId="3">
    <w:name w:val="footer"/>
    <w:basedOn w:val="1"/>
    <w:link w:val="13"/>
    <w:qFormat/>
    <w:uiPriority w:val="99"/>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spacing w:beforeAutospacing="1" w:afterAutospacing="1"/>
      <w:jc w:val="left"/>
    </w:pPr>
    <w:rPr>
      <w:rFonts w:ascii="Calibri" w:hAnsi="Calibri"/>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qFormat/>
    <w:uiPriority w:val="22"/>
    <w:rPr>
      <w:b/>
      <w:bCs/>
    </w:rPr>
  </w:style>
  <w:style w:type="character" w:styleId="10">
    <w:name w:val="page number"/>
    <w:basedOn w:val="8"/>
    <w:qFormat/>
    <w:uiPriority w:val="0"/>
  </w:style>
  <w:style w:type="character" w:styleId="11">
    <w:name w:val="Emphasis"/>
    <w:qFormat/>
    <w:uiPriority w:val="0"/>
    <w:rPr>
      <w:color w:val="CC0000"/>
    </w:rPr>
  </w:style>
  <w:style w:type="character" w:styleId="12">
    <w:name w:val="Hyperlink"/>
    <w:qFormat/>
    <w:uiPriority w:val="0"/>
    <w:rPr>
      <w:color w:val="0563C1"/>
      <w:u w:val="single"/>
    </w:rPr>
  </w:style>
  <w:style w:type="character" w:customStyle="1" w:styleId="13">
    <w:name w:val="页脚 字符"/>
    <w:link w:val="3"/>
    <w:qFormat/>
    <w:uiPriority w:val="99"/>
    <w:rPr>
      <w:kern w:val="2"/>
      <w:sz w:val="18"/>
      <w:szCs w:val="18"/>
    </w:rPr>
  </w:style>
  <w:style w:type="paragraph" w:customStyle="1" w:styleId="14">
    <w:name w:val="列出段落"/>
    <w:basedOn w:val="1"/>
    <w:qFormat/>
    <w:uiPriority w:val="99"/>
    <w:pPr>
      <w:ind w:firstLine="420" w:firstLineChars="200"/>
    </w:pPr>
    <w:rPr>
      <w:rFonts w:ascii="Calibri" w:hAnsi="Calibri"/>
      <w:szCs w:val="22"/>
    </w:rPr>
  </w:style>
  <w:style w:type="character" w:customStyle="1" w:styleId="15">
    <w:name w:val="Unresolved Mention"/>
    <w:semiHidden/>
    <w:unhideWhenUsed/>
    <w:uiPriority w:val="99"/>
    <w:rPr>
      <w:color w:val="605E5C"/>
      <w:shd w:val="clear" w:color="auto" w:fill="E1DFDD"/>
    </w:rPr>
  </w:style>
  <w:style w:type="paragraph" w:customStyle="1" w:styleId="16">
    <w:name w:val="p0"/>
    <w:basedOn w:val="1"/>
    <w:qFormat/>
    <w:uiPriority w:val="0"/>
    <w:pPr>
      <w:widowControl/>
    </w:pPr>
    <w:rPr>
      <w:kern w:val="0"/>
      <w:szCs w:val="21"/>
    </w:rPr>
  </w:style>
  <w:style w:type="table" w:customStyle="1" w:styleId="17">
    <w:name w:val="网格型2"/>
    <w:basedOn w:val="6"/>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23A5A5-ED6A-4F8A-838E-1B4DF0A89C6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18</Pages>
  <Words>982</Words>
  <Characters>5599</Characters>
  <Lines>46</Lines>
  <Paragraphs>13</Paragraphs>
  <TotalTime>7</TotalTime>
  <ScaleCrop>false</ScaleCrop>
  <LinksUpToDate>false</LinksUpToDate>
  <CharactersWithSpaces>6568</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2020-02-02T01:42:00Z</dcterms:created>
  <dc:creator>微软用户</dc:creator>
  <cp:lastModifiedBy>Administrator</cp:lastModifiedBy>
  <cp:lastPrinted>2020-02-04T01:30:00Z</cp:lastPrinted>
  <dcterms:modified xsi:type="dcterms:W3CDTF">2020-02-04T01:32:07Z</dcterms:modified>
  <dc:title>江西省发电</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